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E858A0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F5A512F" wp14:editId="26E96B8A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8A0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E858A0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E858A0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E858A0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A0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E858A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E858A0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006F52" w:rsidRPr="00E858A0" w:rsidRDefault="004F08C0" w:rsidP="00CE3C29">
      <w:pPr>
        <w:spacing w:after="160" w:line="259" w:lineRule="auto"/>
        <w:ind w:left="720"/>
        <w:contextualSpacing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CE3C29">
        <w:rPr>
          <w:rFonts w:asciiTheme="minorHAnsi" w:eastAsiaTheme="minorHAnsi" w:hAnsiTheme="minorHAnsi" w:cstheme="minorBidi"/>
          <w:sz w:val="22"/>
          <w:szCs w:val="22"/>
          <w:lang w:eastAsia="en-US"/>
        </w:rPr>
        <w:t>w</w:t>
      </w:r>
      <w:r w:rsidR="00CE3C29" w:rsidRPr="001F70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ykonanie </w:t>
      </w:r>
      <w:r w:rsidR="00CE3C29" w:rsidRPr="00031A81">
        <w:rPr>
          <w:b/>
          <w:u w:val="single"/>
        </w:rPr>
        <w:t>analiz</w:t>
      </w:r>
      <w:r w:rsidR="00CE3C29">
        <w:rPr>
          <w:b/>
          <w:u w:val="single"/>
        </w:rPr>
        <w:t>y</w:t>
      </w:r>
      <w:r w:rsidR="00CE3C29" w:rsidRPr="00031A81">
        <w:rPr>
          <w:b/>
          <w:u w:val="single"/>
        </w:rPr>
        <w:t xml:space="preserve"> konstrukcji podgrzewacza powietrza TAH</w:t>
      </w:r>
      <w:r w:rsidR="00CE3C29" w:rsidRPr="001F701D" w:rsidDel="00CE3C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E3C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na  bloku  nr   9     </w:t>
      </w:r>
      <w:r w:rsidR="00973BA0" w:rsidRPr="00E858A0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:rsidR="004F08C0" w:rsidRPr="00E858A0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E858A0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E858A0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E97FEF" w:rsidRPr="00FA0EF8" w:rsidRDefault="00CE3C29" w:rsidP="0098762C">
      <w:pPr>
        <w:spacing w:after="160" w:line="259" w:lineRule="auto"/>
        <w:contextualSpacing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F70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Wykonanie </w:t>
      </w:r>
      <w:r w:rsidRPr="00031A81">
        <w:rPr>
          <w:b/>
          <w:u w:val="single"/>
        </w:rPr>
        <w:t>analiz</w:t>
      </w:r>
      <w:r>
        <w:rPr>
          <w:b/>
          <w:u w:val="single"/>
        </w:rPr>
        <w:t>y</w:t>
      </w:r>
      <w:r w:rsidRPr="00031A81">
        <w:rPr>
          <w:b/>
          <w:u w:val="single"/>
        </w:rPr>
        <w:t xml:space="preserve"> konstrukcji podgrzewacza powietrza TAH</w:t>
      </w:r>
      <w:r w:rsidRPr="001F701D" w:rsidDel="00CE3C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na  bloku  nr   9   w   </w:t>
      </w:r>
      <w:r w:rsidR="00973BA0" w:rsidRPr="00FA0EF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Enea Połaniec S.A.</w:t>
      </w:r>
    </w:p>
    <w:p w:rsidR="00AF0012" w:rsidRPr="009B7A78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B7A78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1C466B" w:rsidRPr="009B7A78">
        <w:rPr>
          <w:rFonts w:asciiTheme="minorHAnsi" w:hAnsiTheme="minorHAnsi"/>
          <w:color w:val="000000" w:themeColor="text1"/>
          <w:sz w:val="22"/>
          <w:szCs w:val="22"/>
        </w:rPr>
        <w:t>ug o</w:t>
      </w:r>
      <w:r w:rsidR="008F5F73" w:rsidRPr="009B7A78">
        <w:rPr>
          <w:rFonts w:asciiTheme="minorHAnsi" w:hAnsiTheme="minorHAnsi"/>
          <w:color w:val="000000" w:themeColor="text1"/>
          <w:sz w:val="22"/>
          <w:szCs w:val="22"/>
        </w:rPr>
        <w:t xml:space="preserve">kreśla </w:t>
      </w:r>
      <w:r w:rsidRPr="009B7A78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9B7A78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9B7A78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9B7A78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1F701D" w:rsidRPr="009B7A78" w:rsidRDefault="00A72FB0" w:rsidP="009B7A78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9B7A78">
        <w:rPr>
          <w:rFonts w:asciiTheme="minorHAnsi" w:eastAsia="Calibri" w:hAnsiTheme="minorHAnsi"/>
          <w:sz w:val="22"/>
          <w:szCs w:val="22"/>
        </w:rPr>
        <w:t>T</w:t>
      </w:r>
      <w:r w:rsidR="00C330C9" w:rsidRPr="009B7A78">
        <w:rPr>
          <w:rFonts w:asciiTheme="minorHAnsi" w:eastAsia="Calibri" w:hAnsiTheme="minorHAnsi"/>
          <w:sz w:val="22"/>
          <w:szCs w:val="22"/>
        </w:rPr>
        <w:t xml:space="preserve">ermin wykonania </w:t>
      </w:r>
      <w:r w:rsidR="006C62AA" w:rsidRPr="009B7A78">
        <w:rPr>
          <w:rFonts w:asciiTheme="minorHAnsi" w:eastAsia="Calibri" w:hAnsiTheme="minorHAnsi"/>
          <w:sz w:val="22"/>
          <w:szCs w:val="22"/>
        </w:rPr>
        <w:t>robót/</w:t>
      </w:r>
      <w:r w:rsidR="00C330C9" w:rsidRPr="009B7A78">
        <w:rPr>
          <w:rFonts w:asciiTheme="minorHAnsi" w:eastAsia="Calibri" w:hAnsiTheme="minorHAnsi"/>
          <w:sz w:val="22"/>
          <w:szCs w:val="22"/>
        </w:rPr>
        <w:t xml:space="preserve">usług: </w:t>
      </w:r>
      <w:r w:rsidR="001F701D" w:rsidRPr="009B7A78">
        <w:rPr>
          <w:rFonts w:asciiTheme="minorHAnsi" w:hAnsiTheme="minorHAnsi"/>
          <w:sz w:val="22"/>
          <w:szCs w:val="22"/>
        </w:rPr>
        <w:t xml:space="preserve"> </w:t>
      </w:r>
      <w:r w:rsidR="00CB5DD3" w:rsidRPr="009B7A78">
        <w:rPr>
          <w:rFonts w:asciiTheme="minorHAnsi" w:hAnsiTheme="minorHAnsi"/>
          <w:sz w:val="22"/>
          <w:szCs w:val="22"/>
        </w:rPr>
        <w:t xml:space="preserve">4 miesiące od daty </w:t>
      </w:r>
      <w:r w:rsidR="00BC0288" w:rsidRPr="009B7A78">
        <w:rPr>
          <w:rFonts w:asciiTheme="minorHAnsi" w:hAnsiTheme="minorHAnsi"/>
          <w:sz w:val="22"/>
          <w:szCs w:val="22"/>
        </w:rPr>
        <w:t>zawarcia  U</w:t>
      </w:r>
      <w:r w:rsidR="00CB5DD3" w:rsidRPr="009B7A78">
        <w:rPr>
          <w:rFonts w:asciiTheme="minorHAnsi" w:hAnsiTheme="minorHAnsi"/>
          <w:sz w:val="22"/>
          <w:szCs w:val="22"/>
        </w:rPr>
        <w:t>mowy</w:t>
      </w:r>
    </w:p>
    <w:p w:rsidR="003F27B1" w:rsidRPr="00E858A0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9B7A78">
        <w:rPr>
          <w:rFonts w:asciiTheme="minorHAnsi" w:hAnsiTheme="minorHAnsi" w:cs="Arial"/>
          <w:color w:val="auto"/>
          <w:sz w:val="22"/>
          <w:szCs w:val="22"/>
          <w:lang w:val="pl-PL"/>
        </w:rPr>
        <w:t>Zamawiający</w:t>
      </w:r>
      <w:r w:rsidRPr="00E858A0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nie dopuszcza ofert</w:t>
      </w:r>
      <w:r w:rsidR="002C27A2" w:rsidRPr="00E858A0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częściowych  i </w:t>
      </w:r>
      <w:r w:rsidRPr="00E858A0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wariantowych</w:t>
      </w:r>
      <w:r w:rsidR="006C62AA" w:rsidRPr="00E858A0">
        <w:rPr>
          <w:rFonts w:asciiTheme="minorHAnsi" w:hAnsiTheme="minorHAnsi" w:cs="Arial"/>
          <w:color w:val="auto"/>
          <w:sz w:val="22"/>
          <w:szCs w:val="22"/>
          <w:lang w:val="pl-PL"/>
        </w:rPr>
        <w:t>.</w:t>
      </w:r>
    </w:p>
    <w:p w:rsidR="006C62AA" w:rsidRPr="00E858A0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E858A0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E858A0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E858A0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E858A0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E858A0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9B7A78" w:rsidRPr="001F4CF3" w:rsidRDefault="009B7A78" w:rsidP="009B7A78">
      <w:pPr>
        <w:numPr>
          <w:ilvl w:val="0"/>
          <w:numId w:val="2"/>
        </w:numPr>
        <w:spacing w:line="320" w:lineRule="atLeast"/>
        <w:ind w:left="360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 xml:space="preserve">Termin składania ofert: </w:t>
      </w:r>
      <w:r>
        <w:rPr>
          <w:rFonts w:asciiTheme="minorHAnsi" w:hAnsiTheme="minorHAnsi"/>
          <w:sz w:val="22"/>
          <w:szCs w:val="22"/>
        </w:rPr>
        <w:t xml:space="preserve"> do </w:t>
      </w:r>
      <w:r w:rsidRPr="0098762C">
        <w:rPr>
          <w:rFonts w:asciiTheme="minorHAnsi" w:hAnsiTheme="minorHAnsi"/>
          <w:b/>
          <w:sz w:val="22"/>
          <w:szCs w:val="22"/>
        </w:rPr>
        <w:t>21</w:t>
      </w:r>
      <w:r w:rsidRPr="0098762C">
        <w:rPr>
          <w:rFonts w:asciiTheme="minorHAnsi" w:hAnsiTheme="minorHAnsi"/>
          <w:b/>
          <w:sz w:val="22"/>
          <w:szCs w:val="22"/>
        </w:rPr>
        <w:t>.06. 2018</w:t>
      </w:r>
      <w:r w:rsidRPr="001F4CF3">
        <w:rPr>
          <w:rFonts w:asciiTheme="minorHAnsi" w:hAnsiTheme="minorHAnsi"/>
          <w:b/>
          <w:sz w:val="22"/>
          <w:szCs w:val="22"/>
        </w:rPr>
        <w:t xml:space="preserve"> r.</w:t>
      </w:r>
      <w:r w:rsidRPr="001F4CF3">
        <w:rPr>
          <w:rFonts w:asciiTheme="minorHAnsi" w:hAnsiTheme="minorHAnsi"/>
          <w:sz w:val="22"/>
          <w:szCs w:val="22"/>
        </w:rPr>
        <w:t xml:space="preserve"> do godz. </w:t>
      </w:r>
      <w:r>
        <w:rPr>
          <w:rFonts w:asciiTheme="minorHAnsi" w:hAnsiTheme="minorHAnsi"/>
          <w:sz w:val="22"/>
          <w:szCs w:val="22"/>
        </w:rPr>
        <w:t>12</w:t>
      </w:r>
      <w:r w:rsidRPr="001F4CF3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1F4CF3">
        <w:rPr>
          <w:rFonts w:asciiTheme="minorHAnsi" w:hAnsiTheme="minorHAnsi"/>
          <w:b/>
          <w:sz w:val="22"/>
          <w:szCs w:val="22"/>
        </w:rPr>
        <w:t>.</w:t>
      </w:r>
    </w:p>
    <w:p w:rsidR="009B7A78" w:rsidRPr="001F4CF3" w:rsidRDefault="009B7A78" w:rsidP="009B7A78">
      <w:pPr>
        <w:numPr>
          <w:ilvl w:val="0"/>
          <w:numId w:val="2"/>
        </w:numPr>
        <w:spacing w:line="320" w:lineRule="atLeast"/>
        <w:ind w:left="360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9B7A78" w:rsidRPr="001F4CF3" w:rsidRDefault="009B7A78" w:rsidP="009B7A78">
      <w:pPr>
        <w:pStyle w:val="Akapitzlist"/>
        <w:spacing w:after="0" w:line="320" w:lineRule="atLeast"/>
        <w:ind w:left="360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BIURO ZAKUPÓW MATERIAŁÓW I USŁUG Enea Połaniec S.A.</w:t>
      </w:r>
    </w:p>
    <w:p w:rsidR="009B7A78" w:rsidRPr="001F4CF3" w:rsidRDefault="009B7A78" w:rsidP="009B7A78">
      <w:pPr>
        <w:pStyle w:val="Akapitzlist"/>
        <w:autoSpaceDE w:val="0"/>
        <w:autoSpaceDN w:val="0"/>
        <w:adjustRightInd w:val="0"/>
        <w:spacing w:after="0" w:line="320" w:lineRule="atLeast"/>
        <w:ind w:left="360"/>
        <w:jc w:val="center"/>
        <w:rPr>
          <w:rFonts w:asciiTheme="minorHAnsi" w:eastAsia="Times" w:hAnsiTheme="minorHAnsi" w:cs="Verdana"/>
          <w:b/>
          <w:color w:val="000000"/>
        </w:rPr>
      </w:pPr>
      <w:r w:rsidRPr="001F4CF3">
        <w:rPr>
          <w:rFonts w:asciiTheme="minorHAnsi" w:eastAsia="Times" w:hAnsiTheme="minorHAnsi" w:cs="Verdana"/>
          <w:i/>
          <w:color w:val="000000"/>
        </w:rPr>
        <w:t>z opisem</w:t>
      </w:r>
      <w:r w:rsidRPr="001F4CF3">
        <w:rPr>
          <w:rFonts w:asciiTheme="minorHAnsi" w:eastAsia="Times" w:hAnsiTheme="minorHAnsi" w:cs="Verdana"/>
          <w:color w:val="000000"/>
        </w:rPr>
        <w:t>:</w:t>
      </w:r>
      <w:r w:rsidRPr="001F4CF3">
        <w:rPr>
          <w:rFonts w:asciiTheme="minorHAnsi" w:eastAsia="Times" w:hAnsiTheme="minorHAnsi" w:cs="Verdana"/>
          <w:b/>
          <w:color w:val="000000"/>
        </w:rPr>
        <w:t xml:space="preserve"> </w:t>
      </w:r>
      <w:r w:rsidRPr="001F4CF3">
        <w:rPr>
          <w:rFonts w:asciiTheme="minorHAnsi" w:eastAsia="Times" w:hAnsiTheme="minorHAnsi" w:cs="Verdana,Bold"/>
          <w:b/>
          <w:bCs/>
          <w:color w:val="000000"/>
        </w:rPr>
        <w:t>„</w:t>
      </w:r>
      <w:r w:rsidRPr="001F4CF3">
        <w:rPr>
          <w:rFonts w:asciiTheme="minorHAnsi" w:hAnsiTheme="minorHAnsi"/>
          <w:b/>
        </w:rPr>
        <w:t>Oferta w przetargu na</w:t>
      </w:r>
      <w:r>
        <w:rPr>
          <w:rFonts w:asciiTheme="minorHAnsi" w:hAnsiTheme="minorHAnsi"/>
          <w:b/>
        </w:rPr>
        <w:t xml:space="preserve"> </w:t>
      </w:r>
      <w:r w:rsidRPr="006C62AA">
        <w:rPr>
          <w:rFonts w:asciiTheme="minorHAnsi" w:hAnsiTheme="minorHAnsi" w:cs="Arial"/>
          <w:b/>
          <w:color w:val="000000" w:themeColor="text1"/>
          <w:u w:val="single"/>
        </w:rPr>
        <w:t>Wykonanie</w:t>
      </w:r>
      <w:r>
        <w:rPr>
          <w:rFonts w:asciiTheme="minorHAnsi" w:hAnsiTheme="minorHAnsi" w:cs="Arial"/>
          <w:b/>
          <w:color w:val="000000" w:themeColor="text1"/>
          <w:u w:val="single"/>
        </w:rPr>
        <w:t xml:space="preserve"> </w:t>
      </w:r>
      <w:r w:rsidR="0098762C" w:rsidRPr="00031A81">
        <w:rPr>
          <w:b/>
          <w:u w:val="single"/>
        </w:rPr>
        <w:t>analiz</w:t>
      </w:r>
      <w:r w:rsidR="0098762C">
        <w:rPr>
          <w:b/>
          <w:u w:val="single"/>
        </w:rPr>
        <w:t>y</w:t>
      </w:r>
      <w:r w:rsidR="0098762C" w:rsidRPr="00031A81">
        <w:rPr>
          <w:b/>
          <w:u w:val="single"/>
        </w:rPr>
        <w:t xml:space="preserve"> konstrukcji podgrzewacza powietrza TAH</w:t>
      </w:r>
      <w:r w:rsidR="0098762C" w:rsidRPr="001F701D" w:rsidDel="00CE3C29">
        <w:rPr>
          <w:rFonts w:asciiTheme="minorHAnsi" w:eastAsiaTheme="minorHAnsi" w:hAnsiTheme="minorHAnsi" w:cstheme="minorBidi"/>
        </w:rPr>
        <w:t xml:space="preserve"> </w:t>
      </w:r>
      <w:r w:rsidR="0098762C">
        <w:rPr>
          <w:rFonts w:asciiTheme="minorHAnsi" w:eastAsiaTheme="minorHAnsi" w:hAnsiTheme="minorHAnsi" w:cstheme="minorBidi"/>
        </w:rPr>
        <w:t xml:space="preserve">  na  bloku  nr   9   </w:t>
      </w:r>
      <w:r w:rsidRPr="001F4CF3">
        <w:rPr>
          <w:rFonts w:asciiTheme="minorHAnsi" w:eastAsia="Times" w:hAnsiTheme="minorHAnsi" w:cs="Verdana,Bold"/>
          <w:b/>
          <w:bCs/>
          <w:color w:val="000000"/>
        </w:rPr>
        <w:t>”</w:t>
      </w:r>
    </w:p>
    <w:p w:rsidR="009B7A78" w:rsidRPr="001F4CF3" w:rsidRDefault="009B7A78" w:rsidP="009B7A78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Nie otwierać pr</w:t>
      </w:r>
      <w:r w:rsidRPr="00E619B4">
        <w:rPr>
          <w:rFonts w:asciiTheme="minorHAnsi" w:hAnsiTheme="minorHAnsi"/>
          <w:b/>
        </w:rPr>
        <w:t xml:space="preserve">zed godz. </w:t>
      </w:r>
      <w:r>
        <w:rPr>
          <w:rFonts w:asciiTheme="minorHAnsi" w:hAnsiTheme="minorHAnsi"/>
          <w:b/>
        </w:rPr>
        <w:t>12.00</w:t>
      </w:r>
      <w:r w:rsidRPr="001F4CF3">
        <w:rPr>
          <w:rFonts w:asciiTheme="minorHAnsi" w:hAnsiTheme="minorHAnsi"/>
          <w:b/>
        </w:rPr>
        <w:t xml:space="preserve"> w dniu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21</w:t>
      </w:r>
      <w:r>
        <w:rPr>
          <w:rFonts w:asciiTheme="minorHAnsi" w:hAnsiTheme="minorHAnsi"/>
          <w:b/>
        </w:rPr>
        <w:t>.06.</w:t>
      </w:r>
      <w:r w:rsidRPr="001F4CF3">
        <w:rPr>
          <w:rFonts w:asciiTheme="minorHAnsi" w:hAnsiTheme="minorHAnsi"/>
          <w:b/>
        </w:rPr>
        <w:t>2018 r.</w:t>
      </w:r>
    </w:p>
    <w:p w:rsidR="00C715D2" w:rsidRPr="00E858A0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E858A0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E858A0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E858A0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E858A0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E858A0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E858A0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E858A0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E858A0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E858A0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E858A0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E858A0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E858A0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E858A0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E858A0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E858A0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E858A0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E858A0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E858A0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E858A0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E858A0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E858A0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9B7A78" w:rsidRDefault="00D54882" w:rsidP="009B7A78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9B7A7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9B7A7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9B7A78" w:rsidRDefault="00D73169" w:rsidP="009B7A78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9B7A7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9B7A7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</w:t>
      </w:r>
      <w:r w:rsidR="009B7A7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3F43C1" w:rsidRPr="00E858A0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E858A0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:rsidR="003F43C1" w:rsidRPr="00E858A0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E858A0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E858A0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E858A0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E858A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E858A0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5140DA" w:rsidRPr="001F701D" w:rsidRDefault="005140DA" w:rsidP="005140DA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poświadczone co najmniej  2  listami referencyjnymi  na  wykonanie   </w:t>
      </w:r>
      <w:r w:rsidRPr="00E858A0">
        <w:rPr>
          <w:rFonts w:asciiTheme="minorHAnsi" w:eastAsiaTheme="minorHAnsi" w:hAnsiTheme="minorHAnsi" w:cstheme="minorBidi"/>
          <w:sz w:val="22"/>
          <w:szCs w:val="22"/>
        </w:rPr>
        <w:t>projektów</w:t>
      </w:r>
      <w:r w:rsidRPr="001F70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obliczeń hydraulicznych kanałów spalin w energetyce zawodowej. </w:t>
      </w:r>
    </w:p>
    <w:p w:rsidR="003F43C1" w:rsidRPr="00E858A0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E858A0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E858A0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E858A0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 </w:t>
      </w:r>
      <w:r w:rsidR="00083343" w:rsidRPr="00E858A0">
        <w:rPr>
          <w:rFonts w:asciiTheme="minorHAnsi" w:hAnsiTheme="minorHAnsi"/>
          <w:color w:val="000000" w:themeColor="text1"/>
          <w:sz w:val="22"/>
          <w:szCs w:val="22"/>
        </w:rPr>
        <w:t xml:space="preserve">1  do  ogłoszenia </w:t>
      </w:r>
      <w:r w:rsidR="00D668D7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:rsidR="00CE3C29" w:rsidRPr="00BA73A1" w:rsidRDefault="00CE3C29" w:rsidP="00CE3C29">
      <w:pPr>
        <w:numPr>
          <w:ilvl w:val="0"/>
          <w:numId w:val="2"/>
        </w:numPr>
        <w:spacing w:after="120" w:line="300" w:lineRule="atLeast"/>
        <w:jc w:val="both"/>
        <w:rPr>
          <w:rFonts w:ascii="Arial" w:hAnsi="Arial" w:cs="Arial"/>
          <w:color w:val="000000" w:themeColor="text1"/>
          <w:szCs w:val="20"/>
        </w:rPr>
      </w:pPr>
      <w:r w:rsidRPr="00BA73A1">
        <w:rPr>
          <w:rFonts w:ascii="Arial" w:hAnsi="Arial" w:cs="Arial"/>
          <w:color w:val="000000" w:themeColor="text1"/>
          <w:szCs w:val="20"/>
        </w:rPr>
        <w:t>Warunkiem dopuszczenia do przetargu jest dołączenie do oferty:</w:t>
      </w:r>
    </w:p>
    <w:p w:rsidR="00CE3C29" w:rsidRPr="00BA73A1" w:rsidRDefault="00CE3C29" w:rsidP="00CE3C29">
      <w:pPr>
        <w:numPr>
          <w:ilvl w:val="1"/>
          <w:numId w:val="2"/>
        </w:numPr>
        <w:spacing w:after="120" w:line="300" w:lineRule="atLeast"/>
        <w:jc w:val="both"/>
        <w:rPr>
          <w:rFonts w:ascii="Arial" w:hAnsi="Arial" w:cs="Arial"/>
          <w:color w:val="000000" w:themeColor="text1"/>
          <w:szCs w:val="20"/>
        </w:rPr>
      </w:pPr>
      <w:r w:rsidRPr="00BA73A1">
        <w:rPr>
          <w:rFonts w:ascii="Arial" w:hAnsi="Arial" w:cs="Arial"/>
          <w:color w:val="000000" w:themeColor="text1"/>
          <w:szCs w:val="20"/>
        </w:rPr>
        <w:lastRenderedPageBreak/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CE3C29" w:rsidRPr="00BA73A1" w:rsidRDefault="00CE3C29" w:rsidP="00CE3C29">
      <w:pPr>
        <w:numPr>
          <w:ilvl w:val="1"/>
          <w:numId w:val="2"/>
        </w:numPr>
        <w:spacing w:after="120" w:line="300" w:lineRule="atLeast"/>
        <w:jc w:val="both"/>
        <w:rPr>
          <w:rFonts w:ascii="Arial" w:hAnsi="Arial" w:cs="Arial"/>
          <w:color w:val="000000" w:themeColor="text1"/>
          <w:szCs w:val="20"/>
        </w:rPr>
      </w:pPr>
      <w:r w:rsidRPr="00BA73A1">
        <w:rPr>
          <w:rFonts w:ascii="Arial" w:hAnsi="Arial" w:cs="Arial"/>
          <w:color w:val="000000" w:themeColor="text1"/>
          <w:szCs w:val="20"/>
        </w:rPr>
        <w:t xml:space="preserve">w przypadku gdy oferent jest osobą fizyczną oświadczenia oferenta o wyrażeniu </w:t>
      </w:r>
      <w:r w:rsidRPr="00BA73A1">
        <w:rPr>
          <w:rFonts w:ascii="Arial" w:hAnsi="Arial" w:cs="Arial"/>
          <w:color w:val="000000" w:themeColor="text1"/>
        </w:rPr>
        <w:t>zgody na przetwarzanie przez Enea Połaniec S.A. danych osobowych</w:t>
      </w:r>
      <w:r w:rsidRPr="00BA73A1">
        <w:rPr>
          <w:rFonts w:ascii="Arial" w:hAnsi="Arial" w:cs="Arial"/>
          <w:color w:val="000000" w:themeColor="text1"/>
          <w:szCs w:val="20"/>
        </w:rPr>
        <w:t>, którego wzór stanowi załącznik nr 4 do ogłoszenia.</w:t>
      </w:r>
    </w:p>
    <w:p w:rsidR="00CE3C29" w:rsidRPr="00BA73A1" w:rsidRDefault="00CE3C29" w:rsidP="00CE3C29">
      <w:pPr>
        <w:numPr>
          <w:ilvl w:val="0"/>
          <w:numId w:val="2"/>
        </w:numPr>
        <w:spacing w:after="120" w:line="300" w:lineRule="atLeast"/>
        <w:jc w:val="both"/>
        <w:rPr>
          <w:rFonts w:ascii="Arial" w:hAnsi="Arial" w:cs="Arial"/>
          <w:color w:val="000000" w:themeColor="text1"/>
          <w:szCs w:val="20"/>
        </w:rPr>
      </w:pPr>
      <w:r w:rsidRPr="00BA73A1">
        <w:rPr>
          <w:rFonts w:ascii="Arial" w:hAnsi="Arial" w:cs="Arial"/>
          <w:color w:val="000000" w:themeColor="text1"/>
          <w:szCs w:val="20"/>
        </w:rPr>
        <w:t>Integralną częścią ogłoszenia jest klauzula informacyjna wynikająca z obowiązku informacyjnego Administratora (Enea Połaniec S.A.) stanowiąca Załącznik nr 3 do ogłoszenia.</w:t>
      </w:r>
    </w:p>
    <w:p w:rsidR="007A7109" w:rsidRPr="00E858A0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 w:rsidRPr="00E858A0">
        <w:rPr>
          <w:rFonts w:asciiTheme="minorHAnsi" w:hAnsiTheme="minorHAnsi" w:cs="Arial"/>
          <w:color w:val="000000" w:themeColor="text1"/>
          <w:lang w:eastAsia="ja-JP"/>
        </w:rPr>
        <w:t>a</w:t>
      </w:r>
      <w:r w:rsidRPr="00E858A0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 w:rsidRPr="00E858A0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E858A0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E858A0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E858A0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E858A0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E858A0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E858A0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E858A0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E858A0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E858A0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E858A0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E858A0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E858A0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58A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E858A0" w:rsidRDefault="00F500BE" w:rsidP="00206A4A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E858A0">
              <w:rPr>
                <w:rFonts w:asciiTheme="minorHAnsi" w:hAnsiTheme="minorHAnsi" w:cs="Arial"/>
                <w:b/>
                <w:bCs/>
                <w:color w:val="000000" w:themeColor="text1"/>
              </w:rPr>
              <w:t>10</w:t>
            </w:r>
            <w:r w:rsidR="00206A4A" w:rsidRPr="00E858A0">
              <w:rPr>
                <w:rFonts w:asciiTheme="minorHAnsi" w:hAnsiTheme="minorHAnsi" w:cs="Arial"/>
                <w:b/>
                <w:bCs/>
                <w:color w:val="000000" w:themeColor="text1"/>
              </w:rPr>
              <w:t>0</w:t>
            </w:r>
            <w:r w:rsidR="001951D1" w:rsidRPr="00E858A0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D51754" w:rsidRPr="00E858A0" w:rsidRDefault="0003625D" w:rsidP="007A7109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</w:t>
      </w:r>
    </w:p>
    <w:p w:rsidR="007A7109" w:rsidRPr="00E858A0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 w:rsidR="00F500BE"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>/10</w:t>
      </w:r>
      <w:r w:rsidR="0048338B" w:rsidRPr="00E858A0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</w:p>
    <w:p w:rsidR="007A7109" w:rsidRPr="00E858A0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E858A0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E858A0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E858A0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E858A0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E858A0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E858A0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E858A0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E858A0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E858A0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E858A0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E858A0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E858A0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1163B6" w:rsidRPr="00E858A0" w:rsidRDefault="001163B6" w:rsidP="001951D1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48338B" w:rsidRPr="00E858A0" w:rsidRDefault="004F08C0" w:rsidP="007F59BE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lang w:eastAsia="ja-JP"/>
        </w:rPr>
        <w:t>Do oferty należy dołączyć referencje</w:t>
      </w:r>
      <w:r w:rsidR="00742FCF" w:rsidRPr="00E858A0">
        <w:rPr>
          <w:rFonts w:asciiTheme="minorHAnsi" w:hAnsiTheme="minorHAnsi" w:cs="Arial"/>
          <w:color w:val="000000" w:themeColor="text1"/>
          <w:lang w:eastAsia="ja-JP"/>
        </w:rPr>
        <w:t xml:space="preserve"> określone w Z</w:t>
      </w:r>
      <w:r w:rsidR="00CE107B" w:rsidRPr="00E858A0">
        <w:rPr>
          <w:rFonts w:asciiTheme="minorHAnsi" w:hAnsiTheme="minorHAnsi" w:cs="Arial"/>
          <w:color w:val="000000" w:themeColor="text1"/>
          <w:lang w:eastAsia="ja-JP"/>
        </w:rPr>
        <w:t>ałączniku nr 1</w:t>
      </w:r>
      <w:r w:rsidR="00C86D18" w:rsidRPr="00E858A0">
        <w:rPr>
          <w:rFonts w:asciiTheme="minorHAnsi" w:hAnsiTheme="minorHAnsi" w:cs="Arial"/>
          <w:color w:val="000000" w:themeColor="text1"/>
          <w:lang w:eastAsia="ja-JP"/>
        </w:rPr>
        <w:t>,</w:t>
      </w:r>
      <w:r w:rsidRPr="00E858A0">
        <w:rPr>
          <w:rFonts w:asciiTheme="minorHAnsi" w:hAnsiTheme="minorHAnsi" w:cs="Arial"/>
          <w:color w:val="000000" w:themeColor="text1"/>
          <w:lang w:eastAsia="ja-JP"/>
        </w:rPr>
        <w:t xml:space="preserve"> </w:t>
      </w:r>
    </w:p>
    <w:p w:rsidR="00231D3A" w:rsidRPr="00E858A0" w:rsidRDefault="00B2485F" w:rsidP="007F59BE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48338B" w:rsidRPr="00E858A0">
        <w:rPr>
          <w:rFonts w:asciiTheme="minorHAnsi" w:hAnsiTheme="minorHAnsi" w:cs="Arial"/>
          <w:color w:val="000000" w:themeColor="text1"/>
          <w:lang w:eastAsia="ja-JP"/>
        </w:rPr>
        <w:t>3</w:t>
      </w:r>
      <w:r w:rsidRPr="00E858A0">
        <w:rPr>
          <w:rFonts w:asciiTheme="minorHAnsi" w:hAnsiTheme="minorHAnsi" w:cs="Arial"/>
          <w:color w:val="000000" w:themeColor="text1"/>
          <w:lang w:eastAsia="ja-JP"/>
        </w:rPr>
        <w:t xml:space="preserve"> do Ogłoszenia oraz </w:t>
      </w:r>
      <w:r w:rsidR="00231D3A" w:rsidRPr="00E858A0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E858A0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E858A0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E858A0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E858A0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E858A0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E858A0">
        <w:rPr>
          <w:rFonts w:asciiTheme="minorHAnsi" w:hAnsiTheme="minorHAnsi" w:cs="Arial"/>
          <w:color w:val="000000" w:themeColor="text1"/>
          <w:lang w:eastAsia="ja-JP"/>
        </w:rPr>
        <w:t>c S.A. umieszczonych na stronie:</w:t>
      </w:r>
    </w:p>
    <w:p w:rsidR="00206158" w:rsidRPr="00E858A0" w:rsidRDefault="00E12A82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9" w:history="1">
        <w:r w:rsidR="00206158" w:rsidRPr="00E858A0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 w:rsidRPr="00E858A0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E858A0">
        <w:rPr>
          <w:rFonts w:asciiTheme="minorHAnsi" w:hAnsiTheme="minorHAnsi" w:cs="Arial"/>
          <w:lang w:eastAsia="ja-JP"/>
        </w:rPr>
        <w:t>obowiązującej na dzień publikacji Ogłoszenia.</w:t>
      </w:r>
    </w:p>
    <w:p w:rsidR="00C330C9" w:rsidRPr="00E858A0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E858A0">
        <w:rPr>
          <w:rFonts w:asciiTheme="minorHAnsi" w:hAnsiTheme="minorHAnsi" w:cs="Arial"/>
          <w:color w:val="000000" w:themeColor="text1"/>
        </w:rPr>
        <w:t>Wymagania   Zamawiaj</w:t>
      </w:r>
      <w:r w:rsidR="00F85BBE" w:rsidRPr="00E858A0">
        <w:rPr>
          <w:rFonts w:asciiTheme="minorHAnsi" w:hAnsiTheme="minorHAnsi" w:cs="Arial"/>
          <w:color w:val="000000" w:themeColor="text1"/>
        </w:rPr>
        <w:t>ą</w:t>
      </w:r>
      <w:r w:rsidR="008F5F73" w:rsidRPr="00E858A0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E858A0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E858A0">
        <w:rPr>
          <w:rFonts w:asciiTheme="minorHAnsi" w:hAnsiTheme="minorHAnsi" w:cs="Arial"/>
          <w:color w:val="000000" w:themeColor="text1"/>
        </w:rPr>
        <w:t>na</w:t>
      </w:r>
      <w:r w:rsidR="00846285" w:rsidRPr="00E858A0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E858A0">
        <w:rPr>
          <w:rFonts w:asciiTheme="minorHAnsi" w:hAnsiTheme="minorHAnsi" w:cs="Arial"/>
          <w:color w:val="000000" w:themeColor="text1"/>
        </w:rPr>
        <w:t>na terenie</w:t>
      </w:r>
      <w:r w:rsidRPr="00E858A0">
        <w:rPr>
          <w:rFonts w:asciiTheme="minorHAnsi" w:hAnsiTheme="minorHAnsi"/>
          <w:color w:val="000000" w:themeColor="text1"/>
        </w:rPr>
        <w:t xml:space="preserve"> Zamawiaj</w:t>
      </w:r>
      <w:r w:rsidR="00927254" w:rsidRPr="00E858A0">
        <w:rPr>
          <w:rFonts w:asciiTheme="minorHAnsi" w:hAnsiTheme="minorHAnsi"/>
          <w:color w:val="000000" w:themeColor="text1"/>
        </w:rPr>
        <w:t>ą</w:t>
      </w:r>
      <w:r w:rsidR="008F5F73" w:rsidRPr="00E858A0">
        <w:rPr>
          <w:rFonts w:asciiTheme="minorHAnsi" w:hAnsiTheme="minorHAnsi"/>
          <w:color w:val="000000" w:themeColor="text1"/>
        </w:rPr>
        <w:t xml:space="preserve">cego </w:t>
      </w:r>
      <w:r w:rsidRPr="00E858A0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0" w:history="1">
        <w:r w:rsidRPr="00E858A0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E858A0">
        <w:rPr>
          <w:rFonts w:asciiTheme="minorHAnsi" w:hAnsiTheme="minorHAnsi"/>
          <w:color w:val="000000" w:themeColor="text1"/>
        </w:rPr>
        <w:t xml:space="preserve">. </w:t>
      </w:r>
      <w:r w:rsidRPr="00E858A0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E858A0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E858A0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E858A0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F500BE" w:rsidRPr="00E858A0" w:rsidRDefault="00F500BE" w:rsidP="00E41F86">
      <w:pPr>
        <w:pStyle w:val="Akapitzlist"/>
        <w:ind w:left="360"/>
        <w:jc w:val="center"/>
        <w:rPr>
          <w:rStyle w:val="Nagwek3Znak"/>
          <w:rFonts w:asciiTheme="minorHAnsi" w:hAnsiTheme="minorHAnsi" w:cstheme="minorHAnsi"/>
          <w:b/>
          <w:i/>
          <w:color w:val="auto"/>
          <w:sz w:val="22"/>
          <w:szCs w:val="22"/>
          <w:lang w:val="pl-PL"/>
        </w:rPr>
      </w:pPr>
      <w:r w:rsidRPr="00E858A0">
        <w:rPr>
          <w:rStyle w:val="Nagwek3Znak"/>
          <w:rFonts w:asciiTheme="minorHAnsi" w:hAnsiTheme="minorHAnsi" w:cstheme="minorHAnsi"/>
          <w:b/>
          <w:i/>
          <w:color w:val="auto"/>
          <w:sz w:val="22"/>
          <w:szCs w:val="22"/>
          <w:lang w:val="pl-PL"/>
        </w:rPr>
        <w:t xml:space="preserve">Tomasz Damm </w:t>
      </w:r>
    </w:p>
    <w:p w:rsidR="00C330C9" w:rsidRPr="00E858A0" w:rsidRDefault="003C491F" w:rsidP="00E41F86">
      <w:pPr>
        <w:pStyle w:val="Akapitzlist"/>
        <w:ind w:left="360"/>
        <w:jc w:val="center"/>
        <w:rPr>
          <w:rFonts w:asciiTheme="minorHAnsi" w:hAnsiTheme="minorHAnsi" w:cs="Arial"/>
          <w:lang w:val="nl-BE"/>
        </w:rPr>
      </w:pPr>
      <w:r w:rsidRPr="00E858A0">
        <w:rPr>
          <w:rFonts w:asciiTheme="minorHAnsi" w:hAnsiTheme="minorHAnsi"/>
        </w:rPr>
        <w:t xml:space="preserve">Specjalista ds. </w:t>
      </w:r>
      <w:r w:rsidR="00445E61" w:rsidRPr="00E858A0">
        <w:rPr>
          <w:rFonts w:asciiTheme="minorHAnsi" w:hAnsiTheme="minorHAnsi"/>
        </w:rPr>
        <w:t>b</w:t>
      </w:r>
      <w:r w:rsidR="00F500BE" w:rsidRPr="00E858A0">
        <w:rPr>
          <w:rFonts w:asciiTheme="minorHAnsi" w:hAnsiTheme="minorHAnsi"/>
        </w:rPr>
        <w:t>lokowych</w:t>
      </w:r>
      <w:r w:rsidR="00445E61" w:rsidRPr="00E858A0">
        <w:rPr>
          <w:rFonts w:asciiTheme="minorHAnsi" w:hAnsiTheme="minorHAnsi"/>
        </w:rPr>
        <w:t xml:space="preserve"> </w:t>
      </w:r>
    </w:p>
    <w:p w:rsidR="00F500BE" w:rsidRPr="00E858A0" w:rsidRDefault="00F500BE" w:rsidP="00F500BE">
      <w:pPr>
        <w:pStyle w:val="Nagwek2"/>
        <w:ind w:left="709"/>
        <w:jc w:val="center"/>
        <w:rPr>
          <w:rFonts w:asciiTheme="minorHAnsi" w:hAnsiTheme="minorHAnsi"/>
          <w:color w:val="auto"/>
          <w:sz w:val="22"/>
          <w:szCs w:val="22"/>
        </w:rPr>
      </w:pPr>
      <w:r w:rsidRPr="00E858A0">
        <w:rPr>
          <w:rStyle w:val="Nagwek3Znak"/>
          <w:rFonts w:asciiTheme="minorHAnsi" w:eastAsia="Calibri" w:hAnsiTheme="minorHAnsi" w:cstheme="minorHAnsi"/>
          <w:color w:val="auto"/>
          <w:sz w:val="22"/>
          <w:szCs w:val="22"/>
        </w:rPr>
        <w:t>tel.: 15 865 62-97;</w:t>
      </w:r>
      <w:r w:rsidRPr="00E858A0">
        <w:rPr>
          <w:rFonts w:asciiTheme="minorHAnsi" w:hAnsiTheme="minorHAnsi"/>
          <w:color w:val="auto"/>
          <w:sz w:val="22"/>
          <w:szCs w:val="22"/>
        </w:rPr>
        <w:t xml:space="preserve"> kom.   +48666327279</w:t>
      </w:r>
    </w:p>
    <w:p w:rsidR="00F500BE" w:rsidRPr="00E858A0" w:rsidRDefault="00F500BE" w:rsidP="00F500BE">
      <w:pPr>
        <w:pStyle w:val="Nagwek2"/>
        <w:ind w:left="709"/>
        <w:jc w:val="center"/>
        <w:rPr>
          <w:rStyle w:val="Hipercze"/>
          <w:rFonts w:asciiTheme="minorHAnsi" w:eastAsia="Calibri" w:hAnsiTheme="minorHAnsi" w:cstheme="minorHAnsi"/>
          <w:color w:val="auto"/>
          <w:sz w:val="22"/>
          <w:szCs w:val="22"/>
        </w:rPr>
      </w:pPr>
      <w:r w:rsidRPr="00E858A0">
        <w:rPr>
          <w:rFonts w:asciiTheme="minorHAnsi" w:hAnsiTheme="minorHAnsi" w:cstheme="minorHAnsi"/>
          <w:color w:val="auto"/>
          <w:sz w:val="22"/>
          <w:szCs w:val="22"/>
        </w:rPr>
        <w:t>e-mail:</w:t>
      </w:r>
      <w:r w:rsidRPr="00E858A0">
        <w:rPr>
          <w:rFonts w:asciiTheme="minorHAnsi" w:hAnsiTheme="minorHAnsi"/>
          <w:color w:val="auto"/>
          <w:sz w:val="22"/>
          <w:szCs w:val="22"/>
        </w:rPr>
        <w:t xml:space="preserve"> </w:t>
      </w:r>
      <w:hyperlink r:id="rId11" w:history="1">
        <w:r w:rsidR="00FA0EF8" w:rsidRPr="00FA0EF8">
          <w:rPr>
            <w:rStyle w:val="Hipercze"/>
            <w:rFonts w:asciiTheme="minorHAnsi" w:eastAsia="Times New Roman" w:hAnsiTheme="minorHAnsi" w:cs="Times New Roman"/>
            <w:bCs/>
            <w:sz w:val="22"/>
            <w:szCs w:val="22"/>
            <w:lang w:eastAsia="pl-PL"/>
          </w:rPr>
          <w:t>t</w:t>
        </w:r>
        <w:r w:rsidR="00FA0EF8" w:rsidRPr="00630D19">
          <w:rPr>
            <w:rStyle w:val="Hipercze"/>
            <w:rFonts w:asciiTheme="minorHAnsi" w:eastAsia="Times New Roman" w:hAnsiTheme="minorHAnsi" w:cs="Times New Roman"/>
            <w:bCs/>
            <w:sz w:val="22"/>
            <w:szCs w:val="22"/>
            <w:lang w:eastAsia="pl-PL"/>
          </w:rPr>
          <w:t>omasz.damm@enea.pl</w:t>
        </w:r>
      </w:hyperlink>
    </w:p>
    <w:p w:rsidR="00F500BE" w:rsidRPr="00E858A0" w:rsidRDefault="00F500BE" w:rsidP="00F500BE">
      <w:pPr>
        <w:rPr>
          <w:rFonts w:asciiTheme="minorHAnsi" w:hAnsiTheme="minorHAnsi"/>
          <w:sz w:val="22"/>
          <w:szCs w:val="22"/>
          <w:lang w:val="en-US" w:eastAsia="en-US"/>
        </w:rPr>
      </w:pPr>
    </w:p>
    <w:p w:rsidR="00C330C9" w:rsidRPr="00E858A0" w:rsidRDefault="00C330C9" w:rsidP="00F500BE">
      <w:pPr>
        <w:pStyle w:val="Akapitzli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E858A0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C330C9" w:rsidRPr="00E858A0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</w:rPr>
      </w:pPr>
      <w:r w:rsidRPr="00E858A0">
        <w:rPr>
          <w:rFonts w:asciiTheme="minorHAnsi" w:eastAsia="Times" w:hAnsiTheme="minorHAnsi" w:cs="Verdana"/>
          <w:b/>
          <w:i/>
          <w:color w:val="000000" w:themeColor="text1"/>
        </w:rPr>
        <w:t>Teresa Wilk</w:t>
      </w:r>
    </w:p>
    <w:p w:rsidR="00C330C9" w:rsidRPr="00E858A0" w:rsidRDefault="00C330C9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</w:rPr>
      </w:pPr>
      <w:r w:rsidRPr="00E858A0">
        <w:rPr>
          <w:rFonts w:asciiTheme="minorHAnsi" w:hAnsiTheme="minorHAnsi" w:cs="Arial"/>
          <w:color w:val="000000" w:themeColor="text1"/>
        </w:rPr>
        <w:t>St. specjalista d/s Umów</w:t>
      </w:r>
    </w:p>
    <w:p w:rsidR="00C330C9" w:rsidRPr="00E858A0" w:rsidRDefault="00C330C9" w:rsidP="00E41F86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tel. +48 15 865-63 91; fax: +48 15 865 61 88</w:t>
      </w:r>
    </w:p>
    <w:p w:rsidR="00C330C9" w:rsidRPr="00E858A0" w:rsidRDefault="00C330C9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e</w:t>
      </w:r>
      <w:r w:rsidR="004A1CED" w:rsidRPr="00E858A0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mail:</w:t>
      </w:r>
      <w:r w:rsidR="00FA0EF8" w:rsidRPr="00630D19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hyperlink r:id="rId12" w:history="1">
        <w:r w:rsidR="00FA0EF8" w:rsidRPr="00630D19">
          <w:rPr>
            <w:rStyle w:val="Hipercze"/>
            <w:rFonts w:asciiTheme="minorHAnsi" w:hAnsiTheme="minorHAnsi"/>
            <w:bCs/>
            <w:sz w:val="22"/>
            <w:szCs w:val="22"/>
            <w:lang w:val="en-US"/>
          </w:rPr>
          <w:t>teresa.wilk@enea.pl</w:t>
        </w:r>
      </w:hyperlink>
    </w:p>
    <w:p w:rsidR="00B2485F" w:rsidRPr="00E858A0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E858A0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E858A0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lang w:eastAsia="ja-JP"/>
        </w:rPr>
        <w:lastRenderedPageBreak/>
        <w:t>Zamawiający zastrzega sobie możliwość zmiany warunków przetargu określonych w niniejszym ogłoszeniu lub odwołania przetargu bez podania przyczyn.</w:t>
      </w:r>
    </w:p>
    <w:p w:rsidR="00074437" w:rsidRPr="00E858A0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E858A0">
        <w:rPr>
          <w:rFonts w:asciiTheme="minorHAnsi" w:hAnsiTheme="minorHAnsi" w:cs="Arial"/>
          <w:b/>
          <w:color w:val="000000" w:themeColor="text1"/>
        </w:rPr>
        <w:t>Zał</w:t>
      </w:r>
      <w:r w:rsidR="009C5CFE" w:rsidRPr="00E858A0">
        <w:rPr>
          <w:rFonts w:asciiTheme="minorHAnsi" w:hAnsiTheme="minorHAnsi" w:cs="Arial"/>
          <w:b/>
          <w:color w:val="000000" w:themeColor="text1"/>
        </w:rPr>
        <w:t>ą</w:t>
      </w:r>
      <w:r w:rsidRPr="00E858A0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CE3C29" w:rsidRPr="00BA73A1" w:rsidRDefault="00CE3C29" w:rsidP="00CE3C29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A73A1">
        <w:rPr>
          <w:rFonts w:asciiTheme="minorHAnsi" w:hAnsiTheme="minorHAnsi" w:cs="Arial"/>
          <w:color w:val="000000" w:themeColor="text1"/>
        </w:rPr>
        <w:t>Załącznik nr 1 do ogłoszenia - Wzór ( formularz) oferty</w:t>
      </w:r>
    </w:p>
    <w:p w:rsidR="00CE3C29" w:rsidRPr="00BA73A1" w:rsidRDefault="00CE3C29" w:rsidP="00CE3C29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A73A1">
        <w:rPr>
          <w:rFonts w:asciiTheme="minorHAnsi" w:hAnsiTheme="minorHAnsi" w:cs="Arial"/>
          <w:color w:val="000000" w:themeColor="text1"/>
        </w:rPr>
        <w:t xml:space="preserve">Załącznik nr 2 do ogłoszenia – Wzór oświadczenia wymaganego od wykonawcy w zakresie wypełnienia           </w:t>
      </w:r>
    </w:p>
    <w:p w:rsidR="00CE3C29" w:rsidRPr="00BA73A1" w:rsidRDefault="00CE3C29" w:rsidP="00CE3C29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A73A1">
        <w:rPr>
          <w:rFonts w:asciiTheme="minorHAnsi" w:hAnsiTheme="minorHAnsi" w:cs="Arial"/>
          <w:color w:val="000000" w:themeColor="text1"/>
        </w:rPr>
        <w:t xml:space="preserve">                                                       obowiązków informacyjnych przewidzianych w art. 13 lub art. 14 RODO </w:t>
      </w:r>
    </w:p>
    <w:p w:rsidR="00CE3C29" w:rsidRPr="00BA73A1" w:rsidRDefault="00CE3C29" w:rsidP="00CE3C29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A73A1">
        <w:rPr>
          <w:rFonts w:asciiTheme="minorHAnsi" w:hAnsiTheme="minorHAnsi" w:cs="Arial"/>
          <w:color w:val="000000" w:themeColor="text1"/>
        </w:rPr>
        <w:t xml:space="preserve"> Załącznik nr 3 do ogłoszenia - Klauzula informacyjna </w:t>
      </w:r>
    </w:p>
    <w:p w:rsidR="00CE3C29" w:rsidRPr="00BA73A1" w:rsidRDefault="00CE3C29" w:rsidP="00CE3C29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A73A1">
        <w:rPr>
          <w:rFonts w:asciiTheme="minorHAnsi" w:hAnsiTheme="minorHAnsi" w:cs="Arial"/>
          <w:color w:val="000000" w:themeColor="text1"/>
        </w:rPr>
        <w:t xml:space="preserve">Załącznik nr 4 do ogłoszenia  - Wzór oświadczenia o wyrażeniu zgody na przetwarzanie danych osobowych </w:t>
      </w:r>
    </w:p>
    <w:p w:rsidR="00CE3C29" w:rsidRPr="00BA73A1" w:rsidRDefault="00CE3C29" w:rsidP="00CE3C29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A73A1">
        <w:rPr>
          <w:rFonts w:asciiTheme="minorHAnsi" w:hAnsiTheme="minorHAnsi" w:cs="Arial"/>
          <w:color w:val="000000" w:themeColor="text1"/>
        </w:rPr>
        <w:t xml:space="preserve">Załącznik nr 5 do ogłoszenia </w:t>
      </w:r>
      <w:r>
        <w:rPr>
          <w:rFonts w:asciiTheme="minorHAnsi" w:hAnsiTheme="minorHAnsi" w:cs="Arial"/>
          <w:color w:val="000000" w:themeColor="text1"/>
        </w:rPr>
        <w:t xml:space="preserve"> - zakres   prac</w:t>
      </w:r>
    </w:p>
    <w:p w:rsidR="00CE3C29" w:rsidRPr="00BA73A1" w:rsidRDefault="00CE3C29" w:rsidP="00CE3C29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BA73A1">
        <w:rPr>
          <w:rFonts w:asciiTheme="minorHAnsi" w:hAnsiTheme="minorHAnsi" w:cs="Arial"/>
          <w:color w:val="000000" w:themeColor="text1"/>
        </w:rPr>
        <w:t>Załącznik nr 6 do ogłoszenia - Wzór umowy.</w:t>
      </w:r>
    </w:p>
    <w:p w:rsidR="00210EE9" w:rsidRPr="00E858A0" w:rsidRDefault="00210EE9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:rsidR="00A842EC" w:rsidRPr="00E858A0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E858A0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E858A0">
        <w:rPr>
          <w:rFonts w:asciiTheme="minorHAnsi" w:hAnsiTheme="minorHAnsi" w:cs="Arial"/>
          <w:b/>
          <w:color w:val="000000" w:themeColor="text1"/>
        </w:rPr>
        <w:t>1</w:t>
      </w:r>
      <w:r w:rsidR="00047558" w:rsidRPr="00E858A0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E858A0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E858A0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E858A0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E858A0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E858A0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E858A0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E858A0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E858A0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E858A0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E858A0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E858A0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7E5B1F" w:rsidRPr="00E858A0" w:rsidRDefault="00FB0F40" w:rsidP="007E5B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03625D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7E5B1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7E5B1F">
        <w:rPr>
          <w:rFonts w:asciiTheme="minorHAnsi" w:eastAsiaTheme="minorHAnsi" w:hAnsiTheme="minorHAnsi" w:cstheme="minorBidi"/>
          <w:sz w:val="22"/>
          <w:szCs w:val="22"/>
          <w:lang w:eastAsia="en-US"/>
        </w:rPr>
        <w:t>w</w:t>
      </w:r>
      <w:r w:rsidR="007E5B1F" w:rsidRPr="001F70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ykonanie </w:t>
      </w:r>
      <w:r w:rsidR="007E5B1F" w:rsidRPr="00031A81">
        <w:rPr>
          <w:b/>
          <w:u w:val="single"/>
        </w:rPr>
        <w:t>analiz</w:t>
      </w:r>
      <w:r w:rsidR="007E5B1F">
        <w:rPr>
          <w:b/>
          <w:u w:val="single"/>
        </w:rPr>
        <w:t>y</w:t>
      </w:r>
      <w:r w:rsidR="007E5B1F" w:rsidRPr="00031A81">
        <w:rPr>
          <w:b/>
          <w:u w:val="single"/>
        </w:rPr>
        <w:t xml:space="preserve"> konstrukcji podgrzewacza powietrza TAH</w:t>
      </w:r>
      <w:r w:rsidR="007E5B1F" w:rsidRPr="001F701D" w:rsidDel="00CE3C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E5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na  bloku  nr   9     </w:t>
      </w:r>
      <w:r w:rsidR="007E5B1F" w:rsidRPr="00E858A0">
        <w:rPr>
          <w:rFonts w:asciiTheme="minorHAnsi" w:hAnsiTheme="minorHAnsi" w:cstheme="minorHAnsi"/>
          <w:color w:val="000000" w:themeColor="text1"/>
          <w:sz w:val="22"/>
          <w:szCs w:val="22"/>
        </w:rPr>
        <w:t>w Enea Połaniec S.A.</w:t>
      </w:r>
    </w:p>
    <w:p w:rsidR="00E858A0" w:rsidRPr="00E858A0" w:rsidRDefault="00E858A0" w:rsidP="00E858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FB0F40" w:rsidRPr="00E858A0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E858A0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E858A0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E858A0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Pr="00E858A0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E858A0" w:rsidRPr="00E858A0" w:rsidRDefault="00FB0F40" w:rsidP="007F59B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/>
          <w:color w:val="1F497D"/>
          <w:sz w:val="22"/>
          <w:szCs w:val="22"/>
          <w:lang w:eastAsia="en-US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397361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</w:t>
      </w:r>
      <w:r w:rsidR="00E858A0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E858A0" w:rsidRPr="00E858A0">
        <w:rPr>
          <w:rFonts w:asciiTheme="minorHAnsi" w:hAnsiTheme="minorHAnsi"/>
          <w:color w:val="1F497D"/>
          <w:sz w:val="22"/>
          <w:szCs w:val="22"/>
          <w:lang w:eastAsia="en-US"/>
        </w:rPr>
        <w:t xml:space="preserve"> </w:t>
      </w:r>
      <w:r w:rsidR="00C25591">
        <w:rPr>
          <w:rFonts w:asciiTheme="minorHAnsi" w:hAnsiTheme="minorHAnsi"/>
          <w:b/>
          <w:sz w:val="22"/>
          <w:szCs w:val="22"/>
          <w:lang w:eastAsia="en-US"/>
        </w:rPr>
        <w:t>5</w:t>
      </w:r>
      <w:r w:rsidR="00E858A0" w:rsidRPr="00630D19">
        <w:rPr>
          <w:rFonts w:asciiTheme="minorHAnsi" w:hAnsiTheme="minorHAnsi"/>
          <w:b/>
          <w:sz w:val="22"/>
          <w:szCs w:val="22"/>
          <w:lang w:eastAsia="en-US"/>
        </w:rPr>
        <w:t> 000 000  zł</w:t>
      </w:r>
    </w:p>
    <w:p w:rsidR="00866B87" w:rsidRPr="00E858A0" w:rsidRDefault="00FB0F40" w:rsidP="007F59B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866B87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F500BE" w:rsidRPr="001F701D" w:rsidRDefault="00F500BE" w:rsidP="00F500B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poświadczone co najmniej  </w:t>
      </w:r>
      <w:r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2  listami referencyjnymi</w:t>
      </w: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 na  </w:t>
      </w:r>
      <w:r w:rsidR="00CB5DD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Wykonanie analizy konstrukcji  </w:t>
      </w:r>
      <w:r w:rsidR="00CB5DD3" w:rsidRPr="001F70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F701D">
        <w:rPr>
          <w:rFonts w:asciiTheme="minorHAnsi" w:eastAsiaTheme="minorHAnsi" w:hAnsiTheme="minorHAnsi" w:cstheme="minorBidi"/>
          <w:sz w:val="22"/>
          <w:szCs w:val="22"/>
          <w:lang w:eastAsia="en-US"/>
        </w:rPr>
        <w:t>w energetyce zawodowej</w:t>
      </w:r>
      <w:r w:rsidR="007E5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na   </w:t>
      </w:r>
      <w:r w:rsidR="00CB5DD3">
        <w:rPr>
          <w:rFonts w:asciiTheme="minorHAnsi" w:eastAsiaTheme="minorHAnsi" w:hAnsiTheme="minorHAnsi" w:cstheme="minorBidi"/>
          <w:sz w:val="22"/>
          <w:szCs w:val="22"/>
          <w:lang w:eastAsia="en-US"/>
        </w:rPr>
        <w:t>ł</w:t>
      </w:r>
      <w:r w:rsidR="009B7A78">
        <w:rPr>
          <w:rFonts w:asciiTheme="minorHAnsi" w:eastAsiaTheme="minorHAnsi" w:hAnsiTheme="minorHAnsi" w:cstheme="minorBidi"/>
          <w:sz w:val="22"/>
          <w:szCs w:val="22"/>
          <w:lang w:eastAsia="en-US"/>
        </w:rPr>
        <w:t>ą</w:t>
      </w:r>
      <w:r w:rsidR="00CB5D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czną  </w:t>
      </w:r>
      <w:r w:rsidR="007E5B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kwotę  co najmniej </w:t>
      </w:r>
      <w:r w:rsidR="00CB5DD3">
        <w:rPr>
          <w:rFonts w:asciiTheme="minorHAnsi" w:eastAsiaTheme="minorHAnsi" w:hAnsiTheme="minorHAnsi" w:cstheme="minorBidi"/>
          <w:sz w:val="22"/>
          <w:szCs w:val="22"/>
          <w:lang w:eastAsia="en-US"/>
        </w:rPr>
        <w:t>500 000 zł</w:t>
      </w:r>
    </w:p>
    <w:p w:rsidR="00866B87" w:rsidRPr="00E858A0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E858A0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E858A0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E858A0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E858A0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E858A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97712B" w:rsidRPr="00E858A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E858A0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E858A0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 specyfikacji,</w:t>
      </w:r>
    </w:p>
    <w:p w:rsidR="0097712B" w:rsidRPr="00E858A0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wykonaniu zamówienia </w:t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E12A8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E12A8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samodzielnie / </w:t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E12A8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E12A8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udziałem podwykonawców</w:t>
      </w:r>
    </w:p>
    <w:p w:rsidR="0097712B" w:rsidRPr="00E858A0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E858A0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E858A0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E858A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E858A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podleganiu wykluczeniu z postępowania.</w:t>
      </w:r>
    </w:p>
    <w:p w:rsidR="00A31C25" w:rsidRPr="00E858A0" w:rsidRDefault="00F500BE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sz w:val="22"/>
          <w:szCs w:val="22"/>
          <w:lang w:eastAsia="ja-JP"/>
        </w:rPr>
        <w:lastRenderedPageBreak/>
        <w:t>o</w:t>
      </w:r>
      <w:r w:rsidR="0097712B" w:rsidRPr="00E858A0">
        <w:rPr>
          <w:rFonts w:asciiTheme="minorHAnsi" w:hAnsiTheme="minorHAnsi" w:cs="Arial"/>
          <w:sz w:val="22"/>
          <w:szCs w:val="22"/>
          <w:lang w:eastAsia="ja-JP"/>
        </w:rPr>
        <w:t xml:space="preserve"> posiadaniu ubezpieczenia od Odpowiedzialności Cywilnej w zakresie prowadzonej działalności związanej z przedmiotem zamówienia zgodnie z wymaganiami Zamawiającego</w:t>
      </w:r>
      <w:r w:rsidR="00A31C25" w:rsidRPr="00E858A0">
        <w:rPr>
          <w:rFonts w:asciiTheme="minorHAnsi" w:hAnsiTheme="minorHAnsi" w:cs="Arial"/>
          <w:sz w:val="22"/>
          <w:szCs w:val="22"/>
          <w:lang w:eastAsia="ja-JP"/>
        </w:rPr>
        <w:t xml:space="preserve"> Ważne polisę OC na kwotę nie niższą niż </w:t>
      </w:r>
      <w:r w:rsidR="00F41459" w:rsidRPr="00E858A0">
        <w:rPr>
          <w:rFonts w:asciiTheme="minorHAnsi" w:hAnsiTheme="minorHAnsi" w:cs="Arial"/>
          <w:sz w:val="22"/>
          <w:szCs w:val="22"/>
          <w:lang w:eastAsia="ja-JP"/>
        </w:rPr>
        <w:t>5</w:t>
      </w:r>
      <w:r w:rsidR="00206A4A" w:rsidRPr="00E858A0">
        <w:rPr>
          <w:rFonts w:asciiTheme="minorHAnsi" w:hAnsiTheme="minorHAnsi" w:cs="Arial"/>
          <w:sz w:val="22"/>
          <w:szCs w:val="22"/>
          <w:lang w:eastAsia="ja-JP"/>
        </w:rPr>
        <w:t>.000.000</w:t>
      </w:r>
      <w:r w:rsidR="00A31C25" w:rsidRPr="00E858A0">
        <w:rPr>
          <w:rFonts w:asciiTheme="minorHAnsi" w:hAnsiTheme="minorHAnsi" w:cs="Arial"/>
          <w:sz w:val="22"/>
          <w:szCs w:val="22"/>
          <w:lang w:eastAsia="ja-JP"/>
        </w:rPr>
        <w:t>.</w:t>
      </w:r>
      <w:r w:rsidR="00206A4A" w:rsidRPr="00E858A0">
        <w:rPr>
          <w:rFonts w:asciiTheme="minorHAnsi" w:hAnsiTheme="minorHAnsi" w:cs="Arial"/>
          <w:sz w:val="22"/>
          <w:szCs w:val="22"/>
          <w:lang w:eastAsia="ja-JP"/>
        </w:rPr>
        <w:t xml:space="preserve"> zł.</w:t>
      </w:r>
      <w:r w:rsidR="00A31C25" w:rsidRPr="00E858A0">
        <w:rPr>
          <w:rFonts w:asciiTheme="minorHAnsi" w:hAnsiTheme="minorHAnsi" w:cs="Arial"/>
          <w:sz w:val="22"/>
          <w:szCs w:val="22"/>
          <w:lang w:eastAsia="ja-JP"/>
        </w:rPr>
        <w:t xml:space="preserve">  (poza polisami obowiązkowymi OC) lub oświadczenie, że oferent będzie posiadał taką polisę przez cały okres wykonania robót/świadczenia usług.</w:t>
      </w:r>
    </w:p>
    <w:p w:rsidR="0097712B" w:rsidRPr="00E858A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E858A0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E858A0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E858A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E858A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E858A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E858A0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E858A0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że </w:t>
      </w:r>
      <w:r w:rsidR="00EF605E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akcept</w:t>
      </w:r>
      <w:r w:rsidR="00B5542D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EF605E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projekt  umowy  i zobowiąz</w:t>
      </w:r>
      <w:r w:rsidR="00B5542D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B5542D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się</w:t>
      </w:r>
      <w:r w:rsidR="00EF605E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do  jej  podpisania w </w:t>
      </w:r>
      <w:r w:rsidR="00B2485F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 </w:t>
      </w:r>
      <w:r w:rsidR="00EF605E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przypadku   wyboru</w:t>
      </w:r>
      <w:r w:rsidR="00B5542D"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E858A0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:rsidR="00F1537F" w:rsidRPr="00E858A0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A31C25" w:rsidRPr="00E858A0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jesteśmy</w:t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/nie jesteśmy</w:t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E858A0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E858A0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F1537F" w:rsidRPr="00E858A0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E858A0" w:rsidRDefault="00F1537F" w:rsidP="00F1537F">
      <w:pPr>
        <w:tabs>
          <w:tab w:val="num" w:pos="1134"/>
        </w:tabs>
        <w:ind w:left="1134" w:right="-34"/>
        <w:rPr>
          <w:rFonts w:asciiTheme="minorHAnsi" w:hAnsiTheme="minorHAnsi" w:cs="Arial"/>
          <w:sz w:val="22"/>
          <w:szCs w:val="22"/>
        </w:rPr>
      </w:pPr>
      <w:r w:rsidRPr="00E858A0"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858A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E12A82">
        <w:rPr>
          <w:rFonts w:asciiTheme="minorHAnsi" w:hAnsiTheme="minorHAnsi" w:cs="Arial"/>
          <w:sz w:val="22"/>
          <w:szCs w:val="22"/>
        </w:rPr>
      </w:r>
      <w:r w:rsidR="00E12A82">
        <w:rPr>
          <w:rFonts w:asciiTheme="minorHAnsi" w:hAnsiTheme="minorHAnsi" w:cs="Arial"/>
          <w:sz w:val="22"/>
          <w:szCs w:val="22"/>
        </w:rPr>
        <w:fldChar w:fldCharType="separate"/>
      </w:r>
      <w:r w:rsidRPr="00E858A0">
        <w:rPr>
          <w:rFonts w:asciiTheme="minorHAnsi" w:hAnsiTheme="minorHAnsi" w:cs="Arial"/>
          <w:sz w:val="22"/>
          <w:szCs w:val="22"/>
        </w:rPr>
        <w:fldChar w:fldCharType="end"/>
      </w:r>
      <w:r w:rsidRPr="00E858A0">
        <w:rPr>
          <w:rFonts w:asciiTheme="minorHAnsi" w:hAnsiTheme="minorHAnsi" w:cs="Arial"/>
          <w:sz w:val="22"/>
          <w:szCs w:val="22"/>
        </w:rPr>
        <w:t xml:space="preserve"> </w:t>
      </w:r>
      <w:r w:rsidRPr="00E858A0">
        <w:rPr>
          <w:rFonts w:asciiTheme="minorHAnsi" w:hAnsiTheme="minorHAnsi" w:cs="Arial"/>
          <w:b/>
          <w:bCs/>
          <w:sz w:val="22"/>
          <w:szCs w:val="22"/>
        </w:rPr>
        <w:t xml:space="preserve">tak / </w:t>
      </w:r>
      <w:r w:rsidRPr="00E858A0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858A0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E12A82">
        <w:rPr>
          <w:rFonts w:asciiTheme="minorHAnsi" w:hAnsiTheme="minorHAnsi" w:cs="Arial"/>
          <w:b/>
          <w:bCs/>
          <w:sz w:val="22"/>
          <w:szCs w:val="22"/>
        </w:rPr>
      </w:r>
      <w:r w:rsidR="00E12A82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E858A0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E858A0">
        <w:rPr>
          <w:rFonts w:asciiTheme="minorHAnsi" w:hAnsiTheme="minorHAnsi" w:cs="Arial"/>
          <w:b/>
          <w:bCs/>
          <w:sz w:val="22"/>
          <w:szCs w:val="22"/>
        </w:rPr>
        <w:t xml:space="preserve"> nie</w:t>
      </w:r>
    </w:p>
    <w:p w:rsidR="00CA54DC" w:rsidRPr="00E858A0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E858A0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E858A0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E858A0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E858A0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E858A0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E858A0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E858A0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E858A0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</w:t>
      </w:r>
      <w:r w:rsidR="00083343"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</w:t>
      </w:r>
      <w:r w:rsidR="00866B87"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wymienione w pkt 4</w:t>
      </w:r>
      <w:r w:rsidR="00083343"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</w:t>
      </w:r>
      <w:r w:rsidR="00866B87" w:rsidRPr="00E858A0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A72068" w:rsidRPr="00E858A0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E858A0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E858A0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E858A0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E858A0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E858A0" w:rsidTr="00E130EF">
        <w:tc>
          <w:tcPr>
            <w:tcW w:w="9550" w:type="dxa"/>
          </w:tcPr>
          <w:p w:rsidR="005C6792" w:rsidRPr="00E858A0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E858A0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E858A0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E858A0" w:rsidTr="00E130EF">
        <w:tc>
          <w:tcPr>
            <w:tcW w:w="9550" w:type="dxa"/>
          </w:tcPr>
          <w:p w:rsidR="005C6792" w:rsidRPr="00E858A0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C36BD3" w:rsidRPr="00E858A0" w:rsidRDefault="00C36BD3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</w:p>
    <w:p w:rsidR="00C36BD3" w:rsidRPr="00E858A0" w:rsidRDefault="00C36BD3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858A0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7E5B1F" w:rsidRDefault="007E5B1F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E5B1F" w:rsidRDefault="007E5B1F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E5B1F" w:rsidRPr="00BA73A1" w:rsidRDefault="007E5B1F" w:rsidP="007E5B1F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A73A1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2 do ogłoszenia </w:t>
      </w:r>
    </w:p>
    <w:p w:rsidR="007E5B1F" w:rsidRPr="00BA73A1" w:rsidRDefault="007E5B1F" w:rsidP="007E5B1F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E5B1F" w:rsidRPr="00BA73A1" w:rsidRDefault="007E5B1F" w:rsidP="007E5B1F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7E5B1F" w:rsidRPr="00BA73A1" w:rsidRDefault="007E5B1F" w:rsidP="007E5B1F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A73A1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7E5B1F" w:rsidRPr="00BA73A1" w:rsidRDefault="007E5B1F" w:rsidP="007E5B1F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7E5B1F" w:rsidRPr="00BA73A1" w:rsidRDefault="007E5B1F" w:rsidP="007E5B1F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7E5B1F" w:rsidRPr="00BA73A1" w:rsidRDefault="007E5B1F" w:rsidP="007E5B1F">
      <w:pPr>
        <w:pStyle w:val="Tekstprzypisudolneg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7E5B1F" w:rsidRPr="00BA73A1" w:rsidRDefault="007E5B1F" w:rsidP="007E5B1F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  <w:r w:rsidRPr="00BA73A1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7E5B1F" w:rsidRPr="00BA73A1" w:rsidRDefault="007E5B1F" w:rsidP="007E5B1F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E5B1F" w:rsidRPr="00BA73A1" w:rsidRDefault="007E5B1F" w:rsidP="007E5B1F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E5B1F" w:rsidRPr="00BA73A1" w:rsidRDefault="007E5B1F" w:rsidP="007E5B1F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E5B1F" w:rsidRPr="00BA73A1" w:rsidRDefault="007E5B1F" w:rsidP="007E5B1F">
      <w:pPr>
        <w:pStyle w:val="NormalnyWeb"/>
        <w:spacing w:line="36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…………………………………………..</w:t>
      </w:r>
    </w:p>
    <w:p w:rsidR="007E5B1F" w:rsidRPr="00BA73A1" w:rsidRDefault="007E5B1F" w:rsidP="007E5B1F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BA73A1">
        <w:rPr>
          <w:rFonts w:ascii="Arial" w:hAnsi="Arial" w:cs="Arial"/>
          <w:color w:val="000000" w:themeColor="text1"/>
          <w:sz w:val="18"/>
        </w:rPr>
        <w:t xml:space="preserve">                                                                                           </w:t>
      </w:r>
      <w:r w:rsidRPr="00BA73A1">
        <w:rPr>
          <w:rFonts w:asciiTheme="minorHAnsi" w:hAnsiTheme="minorHAnsi" w:cs="Helvetica"/>
          <w:color w:val="000000" w:themeColor="text1"/>
        </w:rPr>
        <w:t xml:space="preserve">data i podpis uprawnionego </w:t>
      </w:r>
    </w:p>
    <w:p w:rsidR="007E5B1F" w:rsidRPr="00BA73A1" w:rsidRDefault="007E5B1F" w:rsidP="007E5B1F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BA73A1">
        <w:rPr>
          <w:rFonts w:asciiTheme="minorHAnsi" w:hAnsiTheme="minorHAnsi" w:cs="Helvetica"/>
          <w:color w:val="000000" w:themeColor="text1"/>
        </w:rPr>
        <w:t>przedstawiciela Oferenta</w:t>
      </w:r>
    </w:p>
    <w:p w:rsidR="007E5B1F" w:rsidRPr="00BA73A1" w:rsidRDefault="007E5B1F" w:rsidP="007E5B1F">
      <w:pPr>
        <w:pStyle w:val="NormalnyWeb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color w:val="000000" w:themeColor="text1"/>
          <w:sz w:val="18"/>
          <w:szCs w:val="22"/>
        </w:rPr>
        <w:t xml:space="preserve">)                    </w:t>
      </w:r>
    </w:p>
    <w:p w:rsidR="007E5B1F" w:rsidRPr="00BA73A1" w:rsidRDefault="007E5B1F" w:rsidP="007E5B1F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E5B1F" w:rsidRPr="00BA73A1" w:rsidRDefault="007E5B1F" w:rsidP="007E5B1F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E5B1F" w:rsidRPr="00BA73A1" w:rsidRDefault="007E5B1F" w:rsidP="007E5B1F">
      <w:pPr>
        <w:rPr>
          <w:rFonts w:ascii="Times New Roman" w:hAnsi="Times New Roman"/>
          <w:color w:val="000000" w:themeColor="text1"/>
          <w:sz w:val="24"/>
        </w:rPr>
      </w:pPr>
    </w:p>
    <w:p w:rsidR="007E5B1F" w:rsidRPr="00BA73A1" w:rsidRDefault="007E5B1F" w:rsidP="007E5B1F">
      <w:pPr>
        <w:pStyle w:val="NormalnyWeb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color w:val="000000" w:themeColor="text1"/>
          <w:sz w:val="22"/>
          <w:szCs w:val="22"/>
        </w:rPr>
        <w:t>______________________________</w:t>
      </w:r>
    </w:p>
    <w:p w:rsidR="007E5B1F" w:rsidRPr="00BA73A1" w:rsidRDefault="007E5B1F" w:rsidP="007E5B1F">
      <w:pPr>
        <w:pStyle w:val="NormalnyWeb"/>
        <w:spacing w:line="276" w:lineRule="auto"/>
        <w:ind w:left="142" w:hanging="142"/>
        <w:rPr>
          <w:rFonts w:ascii="Arial" w:hAnsi="Arial" w:cs="Arial"/>
          <w:color w:val="000000" w:themeColor="text1"/>
          <w:sz w:val="16"/>
          <w:szCs w:val="16"/>
        </w:rPr>
      </w:pPr>
    </w:p>
    <w:p w:rsidR="007E5B1F" w:rsidRPr="00BA73A1" w:rsidRDefault="007E5B1F" w:rsidP="007E5B1F">
      <w:pPr>
        <w:pStyle w:val="Tekstprzypisudolnego"/>
        <w:rPr>
          <w:rFonts w:ascii="Arial" w:hAnsi="Arial" w:cs="Arial"/>
          <w:color w:val="000000" w:themeColor="text1"/>
          <w:sz w:val="16"/>
          <w:szCs w:val="16"/>
        </w:rPr>
      </w:pPr>
      <w:r w:rsidRPr="00BA73A1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BA73A1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E5B1F" w:rsidRPr="00BA73A1" w:rsidRDefault="007E5B1F" w:rsidP="007E5B1F">
      <w:pPr>
        <w:pStyle w:val="Tekstprzypisudolnego"/>
        <w:rPr>
          <w:color w:val="000000" w:themeColor="text1"/>
          <w:sz w:val="16"/>
          <w:szCs w:val="16"/>
        </w:rPr>
      </w:pPr>
    </w:p>
    <w:p w:rsidR="007E5B1F" w:rsidRPr="00BA73A1" w:rsidRDefault="007E5B1F" w:rsidP="007E5B1F">
      <w:pPr>
        <w:pStyle w:val="NormalnyWeb"/>
        <w:spacing w:line="276" w:lineRule="auto"/>
        <w:ind w:left="142" w:hanging="142"/>
        <w:rPr>
          <w:rFonts w:ascii="Arial" w:hAnsi="Arial" w:cs="Arial"/>
          <w:color w:val="000000" w:themeColor="text1"/>
          <w:sz w:val="16"/>
          <w:szCs w:val="16"/>
        </w:rPr>
      </w:pPr>
      <w:r w:rsidRPr="00BA73A1">
        <w:rPr>
          <w:rFonts w:ascii="Arial" w:hAnsi="Arial" w:cs="Arial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5B1F" w:rsidRPr="00BA73A1" w:rsidRDefault="007E5B1F" w:rsidP="007E5B1F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7E5B1F" w:rsidRPr="00BA73A1" w:rsidRDefault="007E5B1F" w:rsidP="007E5B1F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7E5B1F" w:rsidRPr="00BA73A1" w:rsidRDefault="007E5B1F" w:rsidP="007E5B1F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7E5B1F" w:rsidRPr="00BA73A1" w:rsidRDefault="007E5B1F" w:rsidP="007E5B1F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7E5B1F" w:rsidRPr="00BA73A1" w:rsidRDefault="007E5B1F" w:rsidP="007E5B1F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000000" w:themeColor="text1"/>
          <w:sz w:val="21"/>
          <w:szCs w:val="21"/>
        </w:rPr>
      </w:pPr>
      <w:r w:rsidRPr="00BA73A1">
        <w:rPr>
          <w:rFonts w:asciiTheme="minorHAnsi" w:hAnsiTheme="minorHAnsi" w:cs="Helvetica"/>
          <w:b/>
          <w:color w:val="000000" w:themeColor="text1"/>
          <w:sz w:val="21"/>
          <w:szCs w:val="21"/>
        </w:rPr>
        <w:t xml:space="preserve">Załącznik nr 3  do  ogłoszenia </w:t>
      </w:r>
    </w:p>
    <w:p w:rsidR="007E5B1F" w:rsidRPr="00BA73A1" w:rsidRDefault="007E5B1F" w:rsidP="007E5B1F">
      <w:pPr>
        <w:spacing w:after="120"/>
        <w:jc w:val="both"/>
        <w:rPr>
          <w:rFonts w:ascii="Arial" w:hAnsi="Arial" w:cs="Arial"/>
          <w:color w:val="000000" w:themeColor="text1"/>
          <w:szCs w:val="20"/>
        </w:rPr>
      </w:pPr>
    </w:p>
    <w:p w:rsidR="007E5B1F" w:rsidRPr="00BA73A1" w:rsidRDefault="007E5B1F" w:rsidP="007E5B1F">
      <w:pPr>
        <w:spacing w:after="120"/>
        <w:jc w:val="both"/>
        <w:rPr>
          <w:rFonts w:ascii="Arial" w:hAnsi="Arial" w:cs="Arial"/>
          <w:color w:val="000000" w:themeColor="text1"/>
          <w:szCs w:val="20"/>
        </w:rPr>
      </w:pPr>
    </w:p>
    <w:p w:rsidR="007E5B1F" w:rsidRPr="00BA73A1" w:rsidRDefault="007E5B1F" w:rsidP="007E5B1F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color w:val="000000" w:themeColor="text1"/>
          <w:lang w:eastAsia="pl-PL"/>
        </w:rPr>
      </w:pPr>
      <w:r w:rsidRPr="00BA73A1">
        <w:rPr>
          <w:rFonts w:asciiTheme="minorHAnsi" w:eastAsia="Times New Roman" w:hAnsiTheme="minorHAnsi"/>
          <w:b/>
          <w:color w:val="000000" w:themeColor="text1"/>
          <w:lang w:eastAsia="pl-PL"/>
        </w:rPr>
        <w:t xml:space="preserve">Klauzula informacyjna </w:t>
      </w:r>
    </w:p>
    <w:p w:rsidR="007E5B1F" w:rsidRPr="00BA73A1" w:rsidRDefault="007E5B1F" w:rsidP="007E5B1F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7E5B1F" w:rsidRPr="00BA73A1" w:rsidRDefault="007E5B1F" w:rsidP="007E5B1F">
      <w:pPr>
        <w:jc w:val="both"/>
        <w:rPr>
          <w:rFonts w:ascii="Arial" w:hAnsi="Arial" w:cs="Arial"/>
          <w:color w:val="000000" w:themeColor="text1"/>
          <w:szCs w:val="20"/>
        </w:rPr>
      </w:pPr>
      <w:r w:rsidRPr="00BA73A1">
        <w:rPr>
          <w:rFonts w:ascii="Arial" w:hAnsi="Arial" w:cs="Arial"/>
          <w:color w:val="000000" w:themeColor="text1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BA73A1">
        <w:rPr>
          <w:rFonts w:ascii="Arial" w:hAnsi="Arial" w:cs="Arial"/>
          <w:b/>
          <w:color w:val="000000" w:themeColor="text1"/>
          <w:szCs w:val="20"/>
        </w:rPr>
        <w:t>RODO</w:t>
      </w:r>
      <w:r w:rsidRPr="00BA73A1">
        <w:rPr>
          <w:rFonts w:ascii="Arial" w:hAnsi="Arial" w:cs="Arial"/>
          <w:color w:val="000000" w:themeColor="text1"/>
          <w:szCs w:val="20"/>
        </w:rPr>
        <w:t>), informujemy:</w:t>
      </w:r>
    </w:p>
    <w:p w:rsidR="007E5B1F" w:rsidRPr="00BA73A1" w:rsidRDefault="007E5B1F" w:rsidP="007E5B1F">
      <w:pPr>
        <w:pStyle w:val="Akapitzlist"/>
        <w:numPr>
          <w:ilvl w:val="0"/>
          <w:numId w:val="46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BA73A1">
        <w:rPr>
          <w:rFonts w:ascii="Arial" w:hAnsi="Arial" w:cs="Arial"/>
          <w:b/>
          <w:color w:val="000000" w:themeColor="text1"/>
          <w:sz w:val="20"/>
          <w:szCs w:val="20"/>
        </w:rPr>
        <w:t>Administrator</w:t>
      </w:r>
      <w:r w:rsidRPr="00BA73A1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7E5B1F" w:rsidRPr="00BA73A1" w:rsidRDefault="007E5B1F" w:rsidP="007E5B1F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Dane kontaktowe:</w:t>
      </w:r>
    </w:p>
    <w:p w:rsidR="007E5B1F" w:rsidRPr="00BA73A1" w:rsidRDefault="007E5B1F" w:rsidP="007E5B1F">
      <w:pPr>
        <w:pStyle w:val="Akapitzlist"/>
        <w:numPr>
          <w:ilvl w:val="0"/>
          <w:numId w:val="47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b/>
          <w:color w:val="000000" w:themeColor="text1"/>
          <w:sz w:val="20"/>
          <w:szCs w:val="20"/>
        </w:rPr>
        <w:t xml:space="preserve">Inspektor Ochrony Danych - </w:t>
      </w: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13" w:history="1">
        <w:r w:rsidRPr="00BA73A1">
          <w:rPr>
            <w:rStyle w:val="Hipercze"/>
            <w:rFonts w:ascii="Arial" w:hAnsi="Arial" w:cs="Arial"/>
            <w:b/>
            <w:color w:val="000000" w:themeColor="text1"/>
          </w:rPr>
          <w:t>eep.iod@enea.pl</w:t>
        </w:r>
      </w:hyperlink>
      <w:r w:rsidRPr="00BA73A1">
        <w:rPr>
          <w:rFonts w:ascii="Arial" w:hAnsi="Arial" w:cs="Arial"/>
          <w:color w:val="000000" w:themeColor="text1"/>
          <w:sz w:val="20"/>
          <w:szCs w:val="20"/>
        </w:rPr>
        <w:t>, telefon: 15 / 865 6383</w:t>
      </w:r>
    </w:p>
    <w:p w:rsidR="007E5B1F" w:rsidRPr="00BA73A1" w:rsidRDefault="007E5B1F" w:rsidP="007E5B1F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BA73A1">
        <w:rPr>
          <w:rFonts w:ascii="Arial" w:hAnsi="Arial" w:cs="Arial"/>
          <w:b/>
          <w:color w:val="000000" w:themeColor="text1"/>
          <w:sz w:val="20"/>
          <w:szCs w:val="20"/>
        </w:rPr>
        <w:t>RODO</w:t>
      </w: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:rsidR="007E5B1F" w:rsidRPr="00BA73A1" w:rsidRDefault="007E5B1F" w:rsidP="007E5B1F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7E5B1F" w:rsidRPr="00BA73A1" w:rsidRDefault="007E5B1F" w:rsidP="007E5B1F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Administrator może ujawnić Pana/Pani dane osobowe podmiotom upoważnionym na podstawie przepisów prawa. </w:t>
      </w:r>
    </w:p>
    <w:p w:rsidR="007E5B1F" w:rsidRPr="00BA73A1" w:rsidRDefault="007E5B1F" w:rsidP="007E5B1F">
      <w:pPr>
        <w:pStyle w:val="Akapitzlist"/>
        <w:spacing w:after="120"/>
        <w:ind w:left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7E5B1F" w:rsidRPr="00BA73A1" w:rsidRDefault="007E5B1F" w:rsidP="007E5B1F">
      <w:pPr>
        <w:pStyle w:val="Akapitzlist"/>
        <w:spacing w:after="120"/>
        <w:ind w:left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7E5B1F" w:rsidRPr="00BA73A1" w:rsidRDefault="007E5B1F" w:rsidP="007E5B1F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Pani/Pana dane osobowe będą przechowywane przez okres wynikający z powszechnie obowiązujących przepisów prawa oraz przez czas niezbędny do dochodzenia roszczeń związanych z przetargiem.</w:t>
      </w:r>
    </w:p>
    <w:p w:rsidR="007E5B1F" w:rsidRPr="00BA73A1" w:rsidRDefault="007E5B1F" w:rsidP="007E5B1F">
      <w:pPr>
        <w:pStyle w:val="Akapitzlist"/>
        <w:numPr>
          <w:ilvl w:val="0"/>
          <w:numId w:val="46"/>
        </w:numPr>
        <w:spacing w:before="100" w:beforeAutospacing="1" w:after="100" w:afterAutospacing="1" w:line="25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bCs/>
          <w:color w:val="000000" w:themeColor="text1"/>
          <w:sz w:val="20"/>
          <w:szCs w:val="20"/>
        </w:rPr>
        <w:t>Dane udostępnione przez Panią/Pana nie będą podlegały profilowaniu.</w:t>
      </w:r>
    </w:p>
    <w:p w:rsidR="007E5B1F" w:rsidRPr="00BA73A1" w:rsidRDefault="007E5B1F" w:rsidP="007E5B1F">
      <w:pPr>
        <w:pStyle w:val="Akapitzlist"/>
        <w:numPr>
          <w:ilvl w:val="0"/>
          <w:numId w:val="46"/>
        </w:numPr>
        <w:spacing w:before="100" w:beforeAutospacing="1" w:after="100" w:afterAutospacing="1" w:line="256" w:lineRule="auto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bCs/>
          <w:color w:val="000000" w:themeColor="text1"/>
          <w:sz w:val="20"/>
          <w:szCs w:val="20"/>
        </w:rPr>
        <w:t>Administrator danych nie ma zamiaru przekazywać danych osobowych do państwa trzeciego.</w:t>
      </w:r>
    </w:p>
    <w:p w:rsidR="007E5B1F" w:rsidRPr="00BA73A1" w:rsidRDefault="007E5B1F" w:rsidP="007E5B1F">
      <w:pPr>
        <w:pStyle w:val="Akapitzlist"/>
        <w:numPr>
          <w:ilvl w:val="0"/>
          <w:numId w:val="46"/>
        </w:numPr>
        <w:spacing w:after="0" w:line="259" w:lineRule="auto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Przysługuje Panu/Pani prawo żądania: </w:t>
      </w:r>
    </w:p>
    <w:p w:rsidR="007E5B1F" w:rsidRPr="00BA73A1" w:rsidRDefault="007E5B1F" w:rsidP="007E5B1F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dostępu do treści swoich danych - w granicach art. 15 RODO,</w:t>
      </w:r>
    </w:p>
    <w:p w:rsidR="007E5B1F" w:rsidRPr="00BA73A1" w:rsidRDefault="007E5B1F" w:rsidP="007E5B1F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ich sprostowania – w granicach art. 16 RODO, </w:t>
      </w:r>
    </w:p>
    <w:p w:rsidR="007E5B1F" w:rsidRPr="00BA73A1" w:rsidRDefault="007E5B1F" w:rsidP="007E5B1F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ich usunięcia - w granicach art. 17 RODO, </w:t>
      </w:r>
    </w:p>
    <w:p w:rsidR="007E5B1F" w:rsidRPr="00BA73A1" w:rsidRDefault="007E5B1F" w:rsidP="007E5B1F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ograniczenia przetwarzania - w granicach art. 18 RODO, </w:t>
      </w:r>
    </w:p>
    <w:p w:rsidR="007E5B1F" w:rsidRPr="00BA73A1" w:rsidRDefault="007E5B1F" w:rsidP="007E5B1F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przenoszenia danych - w granicach art. 20 RODO,</w:t>
      </w:r>
    </w:p>
    <w:p w:rsidR="007E5B1F" w:rsidRPr="00BA73A1" w:rsidRDefault="007E5B1F" w:rsidP="007E5B1F">
      <w:pPr>
        <w:pStyle w:val="Akapitzlist"/>
        <w:numPr>
          <w:ilvl w:val="1"/>
          <w:numId w:val="46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prawo wniesienia sprzeciwu (w przypadku przetwarzania na podstawie art. 6 ust. 1 lit. f) RODO – w granicach art. 21 RODO,</w:t>
      </w:r>
    </w:p>
    <w:p w:rsidR="007E5B1F" w:rsidRPr="00BA73A1" w:rsidRDefault="007E5B1F" w:rsidP="007E5B1F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E5B1F" w:rsidRPr="00BA73A1" w:rsidRDefault="007E5B1F" w:rsidP="007E5B1F">
      <w:pPr>
        <w:pStyle w:val="Akapitzlist"/>
        <w:numPr>
          <w:ilvl w:val="0"/>
          <w:numId w:val="46"/>
        </w:numPr>
        <w:spacing w:after="120" w:line="25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BA73A1">
          <w:rPr>
            <w:rStyle w:val="Hipercze"/>
            <w:rFonts w:ascii="Arial" w:hAnsi="Arial" w:cs="Arial"/>
            <w:b/>
            <w:color w:val="000000" w:themeColor="text1"/>
          </w:rPr>
          <w:t>eep.iod@enea.pl</w:t>
        </w:r>
      </w:hyperlink>
      <w:r w:rsidRPr="00BA73A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E5B1F" w:rsidRPr="00BA73A1" w:rsidRDefault="007E5B1F" w:rsidP="007E5B1F">
      <w:pPr>
        <w:pStyle w:val="Akapitzlist"/>
        <w:numPr>
          <w:ilvl w:val="0"/>
          <w:numId w:val="46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73A1">
        <w:rPr>
          <w:rFonts w:ascii="Arial" w:hAnsi="Arial" w:cs="Arial"/>
          <w:color w:val="000000" w:themeColor="text1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7E5B1F" w:rsidRPr="00BA73A1" w:rsidRDefault="007E5B1F" w:rsidP="007E5B1F">
      <w:pPr>
        <w:rPr>
          <w:rFonts w:ascii="Helvetica" w:hAnsi="Helvetica" w:cs="Helvetica"/>
          <w:color w:val="000000" w:themeColor="text1"/>
          <w:sz w:val="21"/>
          <w:szCs w:val="21"/>
        </w:rPr>
      </w:pPr>
      <w:r w:rsidRPr="00BA73A1">
        <w:rPr>
          <w:rFonts w:ascii="Helvetica" w:hAnsi="Helvetica" w:cs="Helvetica"/>
          <w:color w:val="000000" w:themeColor="text1"/>
          <w:sz w:val="21"/>
          <w:szCs w:val="21"/>
        </w:rPr>
        <w:br w:type="page"/>
      </w:r>
    </w:p>
    <w:p w:rsidR="007E5B1F" w:rsidRPr="00BA73A1" w:rsidRDefault="007E5B1F" w:rsidP="007E5B1F">
      <w:pPr>
        <w:jc w:val="right"/>
        <w:rPr>
          <w:rFonts w:asciiTheme="minorHAnsi" w:hAnsiTheme="minorHAnsi" w:cs="Helvetica"/>
          <w:b/>
          <w:color w:val="000000" w:themeColor="text1"/>
          <w:sz w:val="21"/>
          <w:szCs w:val="21"/>
        </w:rPr>
      </w:pPr>
      <w:r w:rsidRPr="00BA73A1">
        <w:rPr>
          <w:rFonts w:asciiTheme="minorHAnsi" w:hAnsiTheme="minorHAnsi" w:cs="Helvetica"/>
          <w:b/>
          <w:color w:val="000000" w:themeColor="text1"/>
          <w:sz w:val="21"/>
          <w:szCs w:val="21"/>
        </w:rPr>
        <w:lastRenderedPageBreak/>
        <w:t xml:space="preserve">Załącznik nr 4  do   ogłoszenia </w:t>
      </w:r>
    </w:p>
    <w:p w:rsidR="007E5B1F" w:rsidRPr="00BA73A1" w:rsidRDefault="007E5B1F" w:rsidP="007E5B1F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7E5B1F" w:rsidRPr="00BA73A1" w:rsidRDefault="007E5B1F" w:rsidP="007E5B1F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7E5B1F" w:rsidRPr="00BA73A1" w:rsidRDefault="007E5B1F" w:rsidP="007E5B1F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7E5B1F" w:rsidRPr="00BA73A1" w:rsidRDefault="007E5B1F" w:rsidP="007E5B1F">
      <w:pPr>
        <w:pStyle w:val="Tekstprzypisudolnego"/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A73A1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oświadczenia o wyrażeniu zgody na przetwarzanie danych osobowych </w:t>
      </w:r>
    </w:p>
    <w:p w:rsidR="007E5B1F" w:rsidRPr="00BA73A1" w:rsidRDefault="007E5B1F" w:rsidP="007E5B1F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7E5B1F" w:rsidRPr="00BA73A1" w:rsidRDefault="007E5B1F" w:rsidP="007E5B1F">
      <w:pPr>
        <w:pStyle w:val="Tekstprzypisudolnego"/>
        <w:jc w:val="center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</w:p>
    <w:p w:rsidR="007E5B1F" w:rsidRPr="00BA73A1" w:rsidRDefault="007E5B1F" w:rsidP="007E5B1F">
      <w:pPr>
        <w:pStyle w:val="Tekstprzypisudolneg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</w:t>
      </w:r>
    </w:p>
    <w:p w:rsidR="007E5B1F" w:rsidRPr="00BA73A1" w:rsidRDefault="007E5B1F" w:rsidP="007E5B1F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000000" w:themeColor="text1"/>
          <w:sz w:val="24"/>
          <w:szCs w:val="24"/>
        </w:rPr>
      </w:pPr>
      <w:r w:rsidRPr="00BA73A1"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  <w:t xml:space="preserve">Oświadczam, że </w:t>
      </w:r>
      <w:r w:rsidRPr="00BA73A1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7E5B1F" w:rsidRPr="00BA73A1" w:rsidRDefault="007E5B1F" w:rsidP="007E5B1F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000000" w:themeColor="text1"/>
          <w:sz w:val="22"/>
          <w:szCs w:val="22"/>
          <w:lang w:eastAsia="en-US"/>
        </w:rPr>
      </w:pPr>
    </w:p>
    <w:p w:rsidR="007E5B1F" w:rsidRPr="00BA73A1" w:rsidRDefault="007E5B1F" w:rsidP="007E5B1F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E5B1F" w:rsidRPr="00BA73A1" w:rsidRDefault="007E5B1F" w:rsidP="007E5B1F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E5B1F" w:rsidRPr="00BA73A1" w:rsidRDefault="007E5B1F" w:rsidP="007E5B1F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E5B1F" w:rsidRPr="00BA73A1" w:rsidRDefault="007E5B1F" w:rsidP="007E5B1F">
      <w:pPr>
        <w:pStyle w:val="NormalnyWeb"/>
        <w:spacing w:line="36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…………………………………………..</w:t>
      </w:r>
    </w:p>
    <w:p w:rsidR="007E5B1F" w:rsidRPr="00BA73A1" w:rsidRDefault="007E5B1F" w:rsidP="007E5B1F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BA73A1">
        <w:rPr>
          <w:rFonts w:ascii="Arial" w:hAnsi="Arial" w:cs="Arial"/>
          <w:color w:val="000000" w:themeColor="text1"/>
          <w:sz w:val="18"/>
        </w:rPr>
        <w:t xml:space="preserve">                                                                                           </w:t>
      </w:r>
      <w:r w:rsidRPr="00BA73A1">
        <w:rPr>
          <w:rFonts w:asciiTheme="minorHAnsi" w:hAnsiTheme="minorHAnsi" w:cs="Helvetica"/>
          <w:color w:val="000000" w:themeColor="text1"/>
        </w:rPr>
        <w:t xml:space="preserve">data i podpis uprawnionego </w:t>
      </w:r>
    </w:p>
    <w:p w:rsidR="007E5B1F" w:rsidRPr="00BA73A1" w:rsidRDefault="007E5B1F" w:rsidP="007E5B1F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000000" w:themeColor="text1"/>
        </w:rPr>
      </w:pPr>
      <w:r w:rsidRPr="00BA73A1">
        <w:rPr>
          <w:rFonts w:asciiTheme="minorHAnsi" w:hAnsiTheme="minorHAnsi" w:cs="Helvetica"/>
          <w:color w:val="000000" w:themeColor="text1"/>
        </w:rPr>
        <w:t>przedstawiciela Oferenta</w:t>
      </w:r>
    </w:p>
    <w:p w:rsidR="007E5B1F" w:rsidRPr="00BA73A1" w:rsidRDefault="007E5B1F" w:rsidP="007E5B1F">
      <w:pPr>
        <w:pStyle w:val="NormalnyWeb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color w:val="000000" w:themeColor="text1"/>
          <w:sz w:val="18"/>
          <w:szCs w:val="22"/>
        </w:rPr>
        <w:t xml:space="preserve">                   </w:t>
      </w:r>
    </w:p>
    <w:p w:rsidR="007E5B1F" w:rsidRPr="00BA73A1" w:rsidRDefault="007E5B1F" w:rsidP="007E5B1F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E5B1F" w:rsidRPr="00BA73A1" w:rsidRDefault="007E5B1F" w:rsidP="007E5B1F">
      <w:pPr>
        <w:pStyle w:val="NormalnyWeb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E5B1F" w:rsidRPr="00BA73A1" w:rsidRDefault="007E5B1F" w:rsidP="007E5B1F">
      <w:pPr>
        <w:rPr>
          <w:rFonts w:ascii="Times New Roman" w:hAnsi="Times New Roman"/>
          <w:color w:val="000000" w:themeColor="text1"/>
          <w:sz w:val="24"/>
        </w:rPr>
      </w:pPr>
    </w:p>
    <w:p w:rsidR="007E5B1F" w:rsidRPr="00BA73A1" w:rsidRDefault="007E5B1F" w:rsidP="007E5B1F">
      <w:pPr>
        <w:pStyle w:val="NormalnyWeb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A73A1">
        <w:rPr>
          <w:rFonts w:ascii="Arial" w:hAnsi="Arial" w:cs="Arial"/>
          <w:color w:val="000000" w:themeColor="text1"/>
          <w:sz w:val="22"/>
          <w:szCs w:val="22"/>
        </w:rPr>
        <w:t>______________________________</w:t>
      </w:r>
    </w:p>
    <w:p w:rsidR="007E5B1F" w:rsidRPr="00BA73A1" w:rsidRDefault="007E5B1F" w:rsidP="007E5B1F">
      <w:pPr>
        <w:pStyle w:val="NormalnyWeb"/>
        <w:spacing w:line="276" w:lineRule="auto"/>
        <w:ind w:left="142" w:hanging="142"/>
        <w:rPr>
          <w:rFonts w:ascii="Arial" w:hAnsi="Arial" w:cs="Arial"/>
          <w:color w:val="000000" w:themeColor="text1"/>
          <w:sz w:val="16"/>
          <w:szCs w:val="16"/>
        </w:rPr>
      </w:pPr>
    </w:p>
    <w:p w:rsidR="007E5B1F" w:rsidRPr="00BA73A1" w:rsidRDefault="007E5B1F" w:rsidP="007E5B1F">
      <w:pPr>
        <w:pStyle w:val="Tekstprzypisudolnego"/>
        <w:spacing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BA73A1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1) </w:t>
      </w:r>
      <w:r w:rsidRPr="00BA73A1">
        <w:rPr>
          <w:rFonts w:ascii="Arial" w:hAnsi="Arial" w:cs="Arial"/>
          <w:color w:val="000000" w:themeColor="text1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E5B1F" w:rsidRPr="00BA73A1" w:rsidRDefault="007E5B1F" w:rsidP="007E5B1F">
      <w:pPr>
        <w:pStyle w:val="Tekstprzypisudolnego"/>
        <w:rPr>
          <w:color w:val="000000" w:themeColor="text1"/>
          <w:sz w:val="16"/>
          <w:szCs w:val="16"/>
        </w:rPr>
      </w:pPr>
    </w:p>
    <w:p w:rsidR="007E5B1F" w:rsidRPr="00BA73A1" w:rsidRDefault="007E5B1F" w:rsidP="007E5B1F">
      <w:pPr>
        <w:spacing w:after="150"/>
        <w:ind w:left="2835" w:hanging="2693"/>
        <w:rPr>
          <w:rFonts w:ascii="Helvetica" w:hAnsi="Helvetica" w:cs="Helvetica"/>
          <w:color w:val="000000" w:themeColor="text1"/>
          <w:sz w:val="21"/>
          <w:szCs w:val="21"/>
        </w:rPr>
      </w:pPr>
    </w:p>
    <w:p w:rsidR="007E5B1F" w:rsidRPr="00BA73A1" w:rsidRDefault="007E5B1F" w:rsidP="007E5B1F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E5B1F" w:rsidRPr="00BA73A1" w:rsidRDefault="007E5B1F" w:rsidP="007E5B1F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E5B1F" w:rsidRPr="00BA73A1" w:rsidRDefault="007E5B1F" w:rsidP="007E5B1F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A73A1">
        <w:rPr>
          <w:rFonts w:asciiTheme="minorHAnsi" w:hAnsiTheme="minorHAnsi" w:cs="Arial"/>
          <w:color w:val="000000" w:themeColor="text1"/>
          <w:sz w:val="22"/>
          <w:szCs w:val="22"/>
        </w:rPr>
        <w:br w:type="page"/>
      </w:r>
    </w:p>
    <w:p w:rsidR="007E5B1F" w:rsidRDefault="007E5B1F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47558" w:rsidRPr="00E858A0" w:rsidRDefault="00047558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858A0">
        <w:rPr>
          <w:rFonts w:asciiTheme="minorHAnsi" w:hAnsiTheme="minorHAnsi" w:cs="Arial"/>
          <w:b/>
          <w:color w:val="000000" w:themeColor="text1"/>
          <w:sz w:val="22"/>
          <w:szCs w:val="22"/>
        </w:rPr>
        <w:t>Zał</w:t>
      </w:r>
      <w:r w:rsidR="002D74B8" w:rsidRPr="00E858A0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E858A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</w:t>
      </w:r>
      <w:r w:rsidR="00CE3C29">
        <w:rPr>
          <w:rFonts w:asciiTheme="minorHAnsi" w:hAnsiTheme="minorHAnsi" w:cs="Arial"/>
          <w:b/>
          <w:color w:val="000000" w:themeColor="text1"/>
          <w:sz w:val="22"/>
          <w:szCs w:val="22"/>
        </w:rPr>
        <w:t>5</w:t>
      </w:r>
      <w:r w:rsidR="008F5F73" w:rsidRPr="00E858A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Pr="00E858A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  <w:r w:rsidR="009B7A7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- SIWZ 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1F701D" w:rsidRPr="001F701D" w:rsidRDefault="001F701D" w:rsidP="00CE3C29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F701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Wykonanie </w:t>
      </w:r>
      <w:r w:rsidR="00CE3C29" w:rsidRPr="00031A81">
        <w:rPr>
          <w:b/>
          <w:u w:val="single"/>
        </w:rPr>
        <w:t>analiz</w:t>
      </w:r>
      <w:r w:rsidR="00CE3C29">
        <w:rPr>
          <w:b/>
          <w:u w:val="single"/>
        </w:rPr>
        <w:t>y</w:t>
      </w:r>
      <w:r w:rsidR="00CE3C29" w:rsidRPr="00031A81">
        <w:rPr>
          <w:b/>
          <w:u w:val="single"/>
        </w:rPr>
        <w:t xml:space="preserve"> konstrukcji podgrzewacza powietrza TAH</w:t>
      </w:r>
      <w:r w:rsidR="00CE3C29" w:rsidRPr="001F701D" w:rsidDel="00CE3C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E3C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na  bloku  nr   9   w   Enea Połaniec S.A.</w:t>
      </w:r>
    </w:p>
    <w:p w:rsidR="001F701D" w:rsidRPr="00E858A0" w:rsidRDefault="001F701D" w:rsidP="001F701D">
      <w:pPr>
        <w:pStyle w:val="Akapitzlist"/>
        <w:numPr>
          <w:ilvl w:val="0"/>
          <w:numId w:val="44"/>
        </w:numPr>
        <w:spacing w:after="160" w:line="259" w:lineRule="auto"/>
        <w:rPr>
          <w:rFonts w:asciiTheme="minorHAnsi" w:eastAsiaTheme="minorHAnsi" w:hAnsiTheme="minorHAnsi" w:cstheme="minorBidi"/>
        </w:rPr>
      </w:pPr>
      <w:r w:rsidRPr="00E858A0">
        <w:rPr>
          <w:rFonts w:asciiTheme="minorHAnsi" w:eastAsiaTheme="minorHAnsi" w:hAnsiTheme="minorHAnsi" w:cstheme="minorBidi"/>
        </w:rPr>
        <w:t>Zakres prac:</w:t>
      </w:r>
    </w:p>
    <w:p w:rsidR="00CE3C29" w:rsidRPr="00031A81" w:rsidRDefault="00CE3C29" w:rsidP="007E5B1F">
      <w:pPr>
        <w:pStyle w:val="Akapitzlist"/>
        <w:numPr>
          <w:ilvl w:val="1"/>
          <w:numId w:val="44"/>
        </w:numPr>
        <w:spacing w:after="160" w:line="259" w:lineRule="auto"/>
        <w:rPr>
          <w:b/>
        </w:rPr>
      </w:pPr>
      <w:r w:rsidRPr="00031A81">
        <w:rPr>
          <w:b/>
        </w:rPr>
        <w:t xml:space="preserve">Analiza wytrzymałościowa konstrukcji III ciągu w obszarze rurowego podgrzewacza powietrza TAH </w:t>
      </w:r>
    </w:p>
    <w:p w:rsidR="00CE3C29" w:rsidRDefault="00CE3C29" w:rsidP="007E5B1F">
      <w:pPr>
        <w:pStyle w:val="Akapitzlist"/>
        <w:numPr>
          <w:ilvl w:val="2"/>
          <w:numId w:val="44"/>
        </w:numPr>
        <w:spacing w:after="160" w:line="259" w:lineRule="auto"/>
      </w:pPr>
      <w:r>
        <w:t xml:space="preserve">Budowa modelu obliczeniowego rozpatrywanej konstrukcji </w:t>
      </w:r>
    </w:p>
    <w:p w:rsidR="00CE3C29" w:rsidRDefault="00CE3C29" w:rsidP="007E5B1F">
      <w:pPr>
        <w:pStyle w:val="Akapitzlist"/>
        <w:numPr>
          <w:ilvl w:val="2"/>
          <w:numId w:val="44"/>
        </w:numPr>
        <w:spacing w:after="160" w:line="259" w:lineRule="auto"/>
      </w:pPr>
      <w:r>
        <w:t xml:space="preserve">Przeprowadzenie obliczeń numerycznych </w:t>
      </w:r>
    </w:p>
    <w:p w:rsidR="00CE3C29" w:rsidRDefault="00CE3C29" w:rsidP="007E5B1F">
      <w:pPr>
        <w:pStyle w:val="Akapitzlist"/>
        <w:numPr>
          <w:ilvl w:val="2"/>
          <w:numId w:val="44"/>
        </w:numPr>
        <w:spacing w:after="160" w:line="259" w:lineRule="auto"/>
      </w:pPr>
      <w:r>
        <w:t>Wielowymiarowa analiza rozkładu naprężeń w konstrukcji III ciągu</w:t>
      </w:r>
    </w:p>
    <w:p w:rsidR="00CE3C29" w:rsidRDefault="00CE3C29" w:rsidP="007E5B1F">
      <w:pPr>
        <w:pStyle w:val="Akapitzlist"/>
        <w:numPr>
          <w:ilvl w:val="3"/>
          <w:numId w:val="44"/>
        </w:numPr>
        <w:spacing w:after="160" w:line="259" w:lineRule="auto"/>
      </w:pPr>
      <w:r>
        <w:t xml:space="preserve"> Analiza stanu wejściowego </w:t>
      </w:r>
    </w:p>
    <w:p w:rsidR="00CE3C29" w:rsidRDefault="00CE3C29" w:rsidP="007E5B1F">
      <w:pPr>
        <w:pStyle w:val="Akapitzlist"/>
        <w:numPr>
          <w:ilvl w:val="3"/>
          <w:numId w:val="44"/>
        </w:numPr>
        <w:spacing w:after="160" w:line="259" w:lineRule="auto"/>
      </w:pPr>
      <w:r>
        <w:t xml:space="preserve"> Analiza stanu konstrukcji podczas prowadzonego remontu w 2016 ( wymiana 2286 rur + dennice wlot i wylot)</w:t>
      </w:r>
    </w:p>
    <w:p w:rsidR="00CE3C29" w:rsidRDefault="00CE3C29" w:rsidP="007E5B1F">
      <w:pPr>
        <w:pStyle w:val="Akapitzlist"/>
        <w:numPr>
          <w:ilvl w:val="3"/>
          <w:numId w:val="44"/>
        </w:numPr>
        <w:spacing w:after="160" w:line="259" w:lineRule="auto"/>
      </w:pPr>
      <w:r>
        <w:t xml:space="preserve"> Analiza stanu po przeprowadzonym remoncie w 2016 roku ( wymiana 2286 rur + dennice wlot i wylot)</w:t>
      </w:r>
    </w:p>
    <w:p w:rsidR="00CE3C29" w:rsidRDefault="00CE3C29" w:rsidP="007E5B1F">
      <w:pPr>
        <w:pStyle w:val="Akapitzlist"/>
        <w:numPr>
          <w:ilvl w:val="2"/>
          <w:numId w:val="44"/>
        </w:numPr>
        <w:spacing w:after="160" w:line="259" w:lineRule="auto"/>
      </w:pPr>
      <w:r>
        <w:t xml:space="preserve"> Wnioski i zalecenia wraz z określeniem wpływu przeprowadzonego remontu podgrzewacza w 2016 na generowanie naprężeń na rurach podgrzewacza </w:t>
      </w:r>
    </w:p>
    <w:p w:rsidR="00CE3C29" w:rsidRPr="00031A81" w:rsidRDefault="00CE3C29" w:rsidP="007E5B1F">
      <w:pPr>
        <w:pStyle w:val="Akapitzlist"/>
        <w:numPr>
          <w:ilvl w:val="1"/>
          <w:numId w:val="44"/>
        </w:numPr>
        <w:spacing w:after="160" w:line="259" w:lineRule="auto"/>
        <w:rPr>
          <w:b/>
        </w:rPr>
      </w:pPr>
      <w:r w:rsidRPr="00031A81">
        <w:rPr>
          <w:b/>
        </w:rPr>
        <w:t>Określenie rozkładu naprężeń w rurach rurowego podgrzewacza powietrza podczas pracy kotła</w:t>
      </w:r>
    </w:p>
    <w:p w:rsidR="00CE3C29" w:rsidRDefault="00CE3C29" w:rsidP="007E5B1F">
      <w:pPr>
        <w:pStyle w:val="Akapitzlist"/>
        <w:numPr>
          <w:ilvl w:val="2"/>
          <w:numId w:val="44"/>
        </w:numPr>
        <w:spacing w:after="160" w:line="259" w:lineRule="auto"/>
      </w:pPr>
      <w:r>
        <w:t>Budowa modelu numerycznego</w:t>
      </w:r>
    </w:p>
    <w:p w:rsidR="00CE3C29" w:rsidRDefault="00CE3C29" w:rsidP="007E5B1F">
      <w:pPr>
        <w:pStyle w:val="Akapitzlist"/>
        <w:numPr>
          <w:ilvl w:val="2"/>
          <w:numId w:val="44"/>
        </w:numPr>
        <w:spacing w:after="160" w:line="259" w:lineRule="auto"/>
      </w:pPr>
      <w:r>
        <w:t>Przeprowadzenie obliczeń numerycznych</w:t>
      </w:r>
    </w:p>
    <w:p w:rsidR="00CE3C29" w:rsidRDefault="00CE3C29" w:rsidP="007E5B1F">
      <w:pPr>
        <w:pStyle w:val="Akapitzlist"/>
        <w:numPr>
          <w:ilvl w:val="2"/>
          <w:numId w:val="44"/>
        </w:numPr>
        <w:spacing w:after="160" w:line="259" w:lineRule="auto"/>
      </w:pPr>
      <w:r>
        <w:t>Określenie rozkładu naprężeń w rurach</w:t>
      </w:r>
    </w:p>
    <w:p w:rsidR="00CE3C29" w:rsidRDefault="00CE3C29" w:rsidP="007E5B1F">
      <w:pPr>
        <w:pStyle w:val="Akapitzlist"/>
        <w:numPr>
          <w:ilvl w:val="2"/>
          <w:numId w:val="44"/>
        </w:numPr>
        <w:spacing w:after="160" w:line="259" w:lineRule="auto"/>
      </w:pPr>
      <w:r>
        <w:t>Wykonanie analiz uszkodzonych rur podgrzewacza powietrza fi 51x2,6 z materiału 1.4307</w:t>
      </w:r>
    </w:p>
    <w:p w:rsidR="00CE3C29" w:rsidRDefault="00CE3C29" w:rsidP="007E5B1F">
      <w:pPr>
        <w:pStyle w:val="Akapitzlist"/>
        <w:numPr>
          <w:ilvl w:val="2"/>
          <w:numId w:val="44"/>
        </w:numPr>
        <w:spacing w:after="160" w:line="259" w:lineRule="auto"/>
      </w:pPr>
      <w:r>
        <w:t xml:space="preserve">Analiza źródeł powstawania naprężeń </w:t>
      </w:r>
    </w:p>
    <w:p w:rsidR="00CE3C29" w:rsidRDefault="00CE3C29" w:rsidP="007E5B1F">
      <w:pPr>
        <w:pStyle w:val="Akapitzlist"/>
        <w:numPr>
          <w:ilvl w:val="2"/>
          <w:numId w:val="44"/>
        </w:numPr>
        <w:spacing w:after="160" w:line="259" w:lineRule="auto"/>
      </w:pPr>
      <w:r>
        <w:t>Wnioski i zalecania wraz z doborem materiału rur podgrzewacza powietrza na planowany remont</w:t>
      </w:r>
    </w:p>
    <w:p w:rsidR="00CE3C29" w:rsidRPr="00031A81" w:rsidRDefault="00CE3C29" w:rsidP="007E5B1F">
      <w:pPr>
        <w:pStyle w:val="Akapitzlist"/>
        <w:numPr>
          <w:ilvl w:val="1"/>
          <w:numId w:val="44"/>
        </w:numPr>
        <w:spacing w:after="160" w:line="259" w:lineRule="auto"/>
        <w:rPr>
          <w:b/>
        </w:rPr>
      </w:pPr>
      <w:r w:rsidRPr="00031A81">
        <w:rPr>
          <w:b/>
        </w:rPr>
        <w:t>Określenie wymaganej ilości blach antywibracyjnych dla stanu kotła pracującego z podwyższona o 10% wydajnością</w:t>
      </w:r>
    </w:p>
    <w:p w:rsidR="00CE3C29" w:rsidRDefault="00CE3C29" w:rsidP="007E5B1F">
      <w:pPr>
        <w:pStyle w:val="Akapitzlist"/>
        <w:numPr>
          <w:ilvl w:val="2"/>
          <w:numId w:val="44"/>
        </w:numPr>
        <w:spacing w:after="160" w:line="259" w:lineRule="auto"/>
      </w:pPr>
      <w:r>
        <w:t>Przeprowadzenie obliczeń modelowych dla wyjściowego stanu pracy kotła</w:t>
      </w:r>
    </w:p>
    <w:p w:rsidR="00CE3C29" w:rsidRDefault="00CE3C29" w:rsidP="007E5B1F">
      <w:pPr>
        <w:pStyle w:val="Akapitzlist"/>
        <w:numPr>
          <w:ilvl w:val="2"/>
          <w:numId w:val="44"/>
        </w:numPr>
        <w:spacing w:after="160" w:line="259" w:lineRule="auto"/>
      </w:pPr>
      <w:r>
        <w:t xml:space="preserve">Przeprowadzenie obliczeń modelowych dla pracy kotła z wydajnością podwyższona o 10% </w:t>
      </w:r>
    </w:p>
    <w:p w:rsidR="00CE3C29" w:rsidRDefault="00CE3C29" w:rsidP="007E5B1F">
      <w:pPr>
        <w:pStyle w:val="Akapitzlist"/>
        <w:numPr>
          <w:ilvl w:val="2"/>
          <w:numId w:val="44"/>
        </w:numPr>
        <w:spacing w:after="160" w:line="259" w:lineRule="auto"/>
      </w:pPr>
      <w:r>
        <w:t>Określenie wymagań dotyczących blach antywibracyjnych dla analizowanych stanów pracy kotła</w:t>
      </w:r>
    </w:p>
    <w:p w:rsidR="00CE3C29" w:rsidRDefault="00CE3C29" w:rsidP="007E5B1F">
      <w:pPr>
        <w:pStyle w:val="Akapitzlist"/>
        <w:numPr>
          <w:ilvl w:val="2"/>
          <w:numId w:val="44"/>
        </w:numPr>
        <w:spacing w:after="160" w:line="259" w:lineRule="auto"/>
      </w:pPr>
      <w:r>
        <w:t>Wnioski i zalecenia</w:t>
      </w:r>
    </w:p>
    <w:p w:rsidR="00CE3C29" w:rsidRPr="00031A81" w:rsidRDefault="00CE3C29" w:rsidP="007E5B1F">
      <w:pPr>
        <w:pStyle w:val="Akapitzlist"/>
        <w:numPr>
          <w:ilvl w:val="1"/>
          <w:numId w:val="44"/>
        </w:numPr>
        <w:spacing w:after="160" w:line="259" w:lineRule="auto"/>
        <w:rPr>
          <w:b/>
        </w:rPr>
      </w:pPr>
      <w:r w:rsidRPr="00031A81">
        <w:rPr>
          <w:b/>
        </w:rPr>
        <w:t>Analiza wpływu materiału rur na czas pracy bez występowania perforacji wywołanych korozją</w:t>
      </w:r>
    </w:p>
    <w:p w:rsidR="00CE3C29" w:rsidRDefault="00CE3C29" w:rsidP="007E5B1F">
      <w:pPr>
        <w:pStyle w:val="Akapitzlist"/>
        <w:numPr>
          <w:ilvl w:val="2"/>
          <w:numId w:val="44"/>
        </w:numPr>
        <w:spacing w:after="160" w:line="259" w:lineRule="auto"/>
      </w:pPr>
      <w:r>
        <w:t>Analiza paliw projektowych dla kotła</w:t>
      </w:r>
    </w:p>
    <w:p w:rsidR="00CE3C29" w:rsidRDefault="00CE3C29" w:rsidP="007E5B1F">
      <w:pPr>
        <w:pStyle w:val="Akapitzlist"/>
        <w:numPr>
          <w:ilvl w:val="2"/>
          <w:numId w:val="44"/>
        </w:numPr>
        <w:spacing w:after="160" w:line="259" w:lineRule="auto"/>
      </w:pPr>
      <w:r>
        <w:t>Określenie skrajnie niekorzystnego zestawu parametrów paliw spalanych w kotle</w:t>
      </w:r>
    </w:p>
    <w:p w:rsidR="00CE3C29" w:rsidRDefault="00CE3C29" w:rsidP="007E5B1F">
      <w:pPr>
        <w:pStyle w:val="Akapitzlist"/>
        <w:numPr>
          <w:ilvl w:val="2"/>
          <w:numId w:val="44"/>
        </w:numPr>
        <w:spacing w:after="160" w:line="259" w:lineRule="auto"/>
      </w:pPr>
      <w:r>
        <w:t>Przeprowadzenie obliczeń dla różnych paliw i określenie ich potencjału korozyjnego</w:t>
      </w:r>
    </w:p>
    <w:p w:rsidR="00CE3C29" w:rsidRDefault="00CE3C29" w:rsidP="007E5B1F">
      <w:pPr>
        <w:pStyle w:val="Akapitzlist"/>
        <w:numPr>
          <w:ilvl w:val="2"/>
          <w:numId w:val="44"/>
        </w:numPr>
        <w:spacing w:after="160" w:line="259" w:lineRule="auto"/>
      </w:pPr>
      <w:r>
        <w:t>Przeprowadzenie obliczeń dla skrajnie niekorzystnych warunków pracy kotła oraz spalanych paliw</w:t>
      </w:r>
    </w:p>
    <w:p w:rsidR="00CE3C29" w:rsidRDefault="00CE3C29" w:rsidP="007E5B1F">
      <w:pPr>
        <w:pStyle w:val="Akapitzlist"/>
        <w:numPr>
          <w:ilvl w:val="2"/>
          <w:numId w:val="44"/>
        </w:numPr>
        <w:spacing w:after="160" w:line="259" w:lineRule="auto"/>
      </w:pPr>
      <w:r>
        <w:t>Określenie żywotności rur podgrzewacza dla najbardziej niekorzystnych warunków pracy kotła</w:t>
      </w:r>
    </w:p>
    <w:p w:rsidR="00CE3C29" w:rsidRDefault="00CE3C29" w:rsidP="007E5B1F">
      <w:pPr>
        <w:pStyle w:val="Akapitzlist"/>
        <w:numPr>
          <w:ilvl w:val="2"/>
          <w:numId w:val="44"/>
        </w:numPr>
        <w:spacing w:after="160" w:line="259" w:lineRule="auto"/>
      </w:pPr>
      <w:r>
        <w:t>Wnioski i zalecenia</w:t>
      </w:r>
    </w:p>
    <w:p w:rsidR="00CE3C29" w:rsidRDefault="00CE3C29" w:rsidP="007E5B1F">
      <w:pPr>
        <w:pStyle w:val="Akapitzlist"/>
        <w:spacing w:after="160" w:line="259" w:lineRule="auto"/>
        <w:ind w:left="1224"/>
      </w:pPr>
    </w:p>
    <w:p w:rsidR="00856EE5" w:rsidRPr="007E5B1F" w:rsidRDefault="008424E6" w:rsidP="001F701D">
      <w:pPr>
        <w:pStyle w:val="Akapitzlist"/>
        <w:numPr>
          <w:ilvl w:val="0"/>
          <w:numId w:val="44"/>
        </w:numPr>
        <w:spacing w:after="160" w:line="259" w:lineRule="auto"/>
        <w:rPr>
          <w:rFonts w:asciiTheme="minorHAnsi" w:eastAsiaTheme="minorHAnsi" w:hAnsiTheme="minorHAnsi" w:cstheme="minorBidi"/>
        </w:rPr>
      </w:pPr>
      <w:r w:rsidRPr="00C36BB2">
        <w:rPr>
          <w:rFonts w:asciiTheme="minorHAnsi" w:eastAsiaTheme="minorHAnsi" w:hAnsiTheme="minorHAnsi" w:cstheme="minorBidi"/>
          <w:b/>
        </w:rPr>
        <w:t>WYNAGRODZENIE I WARUNKI PŁATNOŚCI</w:t>
      </w:r>
      <w:r w:rsidR="004A2D2C" w:rsidRPr="007E5B1F">
        <w:rPr>
          <w:rFonts w:asciiTheme="minorHAnsi" w:eastAsiaTheme="minorHAnsi" w:hAnsiTheme="minorHAnsi" w:cstheme="minorBidi"/>
        </w:rPr>
        <w:t>:</w:t>
      </w:r>
      <w:r w:rsidR="001F701D" w:rsidRPr="007E5B1F">
        <w:rPr>
          <w:rFonts w:asciiTheme="minorHAnsi" w:eastAsiaTheme="minorHAnsi" w:hAnsiTheme="minorHAnsi" w:cstheme="minorBidi"/>
        </w:rPr>
        <w:t xml:space="preserve"> - </w:t>
      </w:r>
      <w:r w:rsidR="00CA54DC" w:rsidRPr="007E5B1F">
        <w:rPr>
          <w:rFonts w:asciiTheme="minorHAnsi" w:eastAsiaTheme="minorHAnsi" w:hAnsiTheme="minorHAnsi" w:cstheme="minorBidi"/>
        </w:rPr>
        <w:t xml:space="preserve">Wynagrodzenie  </w:t>
      </w:r>
      <w:r w:rsidR="00D755AA" w:rsidRPr="007E5B1F">
        <w:rPr>
          <w:rFonts w:asciiTheme="minorHAnsi" w:eastAsiaTheme="minorHAnsi" w:hAnsiTheme="minorHAnsi" w:cstheme="minorBidi"/>
        </w:rPr>
        <w:t>ryczałtow</w:t>
      </w:r>
      <w:r w:rsidR="00CA54DC" w:rsidRPr="007E5B1F">
        <w:rPr>
          <w:rFonts w:asciiTheme="minorHAnsi" w:eastAsiaTheme="minorHAnsi" w:hAnsiTheme="minorHAnsi" w:cstheme="minorBidi"/>
        </w:rPr>
        <w:t>e</w:t>
      </w:r>
      <w:r w:rsidR="00D755AA" w:rsidRPr="007E5B1F">
        <w:rPr>
          <w:rFonts w:asciiTheme="minorHAnsi" w:eastAsiaTheme="minorHAnsi" w:hAnsiTheme="minorHAnsi" w:cstheme="minorBidi"/>
        </w:rPr>
        <w:t xml:space="preserve"> za cały zakres realizacji </w:t>
      </w:r>
      <w:r w:rsidR="00532EA3" w:rsidRPr="007E5B1F">
        <w:rPr>
          <w:rFonts w:asciiTheme="minorHAnsi" w:eastAsiaTheme="minorHAnsi" w:hAnsiTheme="minorHAnsi" w:cstheme="minorBidi"/>
        </w:rPr>
        <w:t>usługi</w:t>
      </w:r>
      <w:r w:rsidR="00856EE5" w:rsidRPr="007E5B1F">
        <w:rPr>
          <w:rFonts w:asciiTheme="minorHAnsi" w:eastAsiaTheme="minorHAnsi" w:hAnsiTheme="minorHAnsi" w:cstheme="minorBidi"/>
        </w:rPr>
        <w:t xml:space="preserve"> </w:t>
      </w:r>
    </w:p>
    <w:p w:rsidR="00684294" w:rsidRPr="00CE3C29" w:rsidRDefault="0025002A" w:rsidP="009B7A78">
      <w:pPr>
        <w:pStyle w:val="Akapitzlist"/>
        <w:numPr>
          <w:ilvl w:val="0"/>
          <w:numId w:val="44"/>
        </w:num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C36BB2">
        <w:rPr>
          <w:rFonts w:asciiTheme="minorHAnsi" w:eastAsiaTheme="minorHAnsi" w:hAnsiTheme="minorHAnsi" w:cstheme="minorBidi"/>
          <w:b/>
        </w:rPr>
        <w:t>TERMIN</w:t>
      </w:r>
      <w:r w:rsidR="004A1CED" w:rsidRPr="00C36BB2">
        <w:rPr>
          <w:rFonts w:asciiTheme="minorHAnsi" w:eastAsiaTheme="minorHAnsi" w:hAnsiTheme="minorHAnsi" w:cstheme="minorBidi"/>
          <w:b/>
        </w:rPr>
        <w:t xml:space="preserve">Y </w:t>
      </w:r>
      <w:r w:rsidRPr="00C36BB2">
        <w:rPr>
          <w:rFonts w:asciiTheme="minorHAnsi" w:eastAsiaTheme="minorHAnsi" w:hAnsiTheme="minorHAnsi" w:cstheme="minorBidi"/>
          <w:b/>
        </w:rPr>
        <w:t xml:space="preserve"> WYKONANIA USŁUGI:</w:t>
      </w:r>
      <w:r w:rsidRPr="007E5B1F">
        <w:rPr>
          <w:rFonts w:asciiTheme="minorHAnsi" w:eastAsiaTheme="minorHAnsi" w:hAnsiTheme="minorHAnsi" w:cstheme="minorBidi"/>
        </w:rPr>
        <w:t xml:space="preserve"> </w:t>
      </w:r>
      <w:r w:rsidR="001F701D" w:rsidRPr="007E5B1F">
        <w:rPr>
          <w:rFonts w:asciiTheme="minorHAnsi" w:eastAsiaTheme="minorHAnsi" w:hAnsiTheme="minorHAnsi" w:cstheme="minorBidi"/>
        </w:rPr>
        <w:t xml:space="preserve">  </w:t>
      </w:r>
      <w:r w:rsidR="009B7A78">
        <w:rPr>
          <w:rFonts w:asciiTheme="minorHAnsi" w:eastAsiaTheme="minorHAnsi" w:hAnsiTheme="minorHAnsi" w:cstheme="minorBidi"/>
        </w:rPr>
        <w:t>4   miesi</w:t>
      </w:r>
      <w:r w:rsidR="00C36BB2">
        <w:rPr>
          <w:rFonts w:asciiTheme="minorHAnsi" w:eastAsiaTheme="minorHAnsi" w:hAnsiTheme="minorHAnsi" w:cstheme="minorBidi"/>
        </w:rPr>
        <w:t>ą</w:t>
      </w:r>
      <w:r w:rsidR="009B7A78">
        <w:rPr>
          <w:rFonts w:asciiTheme="minorHAnsi" w:eastAsiaTheme="minorHAnsi" w:hAnsiTheme="minorHAnsi" w:cstheme="minorBidi"/>
        </w:rPr>
        <w:t>ce  od   zawarcia Umowy</w:t>
      </w:r>
    </w:p>
    <w:p w:rsidR="00D15250" w:rsidRPr="00E858A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E858A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E858A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5" w:name="_GoBack"/>
      <w:bookmarkEnd w:id="15"/>
    </w:p>
    <w:p w:rsidR="00D15250" w:rsidRPr="00E858A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F27B1" w:rsidRPr="00E858A0" w:rsidRDefault="003F27B1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858A0">
        <w:rPr>
          <w:rFonts w:asciiTheme="minorHAnsi" w:hAnsiTheme="minorHAnsi" w:cs="Arial"/>
          <w:b/>
          <w:color w:val="000000" w:themeColor="text1"/>
          <w:sz w:val="22"/>
          <w:szCs w:val="22"/>
        </w:rPr>
        <w:br w:type="page"/>
      </w:r>
    </w:p>
    <w:p w:rsidR="006632A3" w:rsidRPr="00E858A0" w:rsidRDefault="006632A3" w:rsidP="00B25DC2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  <w:sectPr w:rsidR="006632A3" w:rsidRPr="00E858A0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E858A0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FB0F40" w:rsidRPr="00E858A0" w:rsidRDefault="00EF1B10" w:rsidP="007E5B1F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858A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Załącznik nr </w:t>
      </w:r>
      <w:r w:rsidR="007E5B1F">
        <w:rPr>
          <w:rFonts w:asciiTheme="minorHAnsi" w:hAnsiTheme="minorHAnsi" w:cs="Arial"/>
          <w:b/>
          <w:color w:val="000000" w:themeColor="text1"/>
          <w:sz w:val="22"/>
          <w:szCs w:val="22"/>
        </w:rPr>
        <w:t>6</w:t>
      </w:r>
      <w:r w:rsidR="00047558" w:rsidRPr="00E858A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do  ogłoszenia </w:t>
      </w:r>
    </w:p>
    <w:p w:rsidR="002A062D" w:rsidRPr="00E858A0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858A0">
        <w:rPr>
          <w:rFonts w:asciiTheme="minorHAnsi" w:hAnsiTheme="minorHAnsi" w:cs="Arial"/>
          <w:b/>
          <w:color w:val="000000" w:themeColor="text1"/>
          <w:sz w:val="22"/>
          <w:szCs w:val="22"/>
        </w:rPr>
        <w:t>WZÓR UMOWY</w:t>
      </w:r>
    </w:p>
    <w:p w:rsidR="002A062D" w:rsidRPr="00E858A0" w:rsidRDefault="002A062D" w:rsidP="002A062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E858A0" w:rsidRDefault="000D345D" w:rsidP="000D345D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sectPr w:rsidR="000D345D" w:rsidRPr="00E858A0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82" w:rsidRDefault="00E12A82" w:rsidP="00C715D2">
      <w:r>
        <w:separator/>
      </w:r>
    </w:p>
  </w:endnote>
  <w:endnote w:type="continuationSeparator" w:id="0">
    <w:p w:rsidR="00E12A82" w:rsidRDefault="00E12A82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82" w:rsidRDefault="00E12A82" w:rsidP="00C715D2">
      <w:r>
        <w:separator/>
      </w:r>
    </w:p>
  </w:footnote>
  <w:footnote w:type="continuationSeparator" w:id="0">
    <w:p w:rsidR="00E12A82" w:rsidRDefault="00E12A82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16A"/>
    <w:multiLevelType w:val="multilevel"/>
    <w:tmpl w:val="611CDD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7973663"/>
    <w:multiLevelType w:val="multilevel"/>
    <w:tmpl w:val="4864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1359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6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377F29"/>
    <w:multiLevelType w:val="hybridMultilevel"/>
    <w:tmpl w:val="4CBC3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E6BE1"/>
    <w:multiLevelType w:val="hybridMultilevel"/>
    <w:tmpl w:val="5B9CCDDA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1B4783B"/>
    <w:multiLevelType w:val="hybridMultilevel"/>
    <w:tmpl w:val="8EE8E5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4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20794"/>
    <w:multiLevelType w:val="multilevel"/>
    <w:tmpl w:val="93B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B73AA"/>
    <w:multiLevelType w:val="hybridMultilevel"/>
    <w:tmpl w:val="9B6AB974"/>
    <w:lvl w:ilvl="0" w:tplc="D9B6A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B8500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23"/>
  </w:num>
  <w:num w:numId="5">
    <w:abstractNumId w:val="4"/>
  </w:num>
  <w:num w:numId="6">
    <w:abstractNumId w:val="10"/>
  </w:num>
  <w:num w:numId="7">
    <w:abstractNumId w:val="8"/>
  </w:num>
  <w:num w:numId="8">
    <w:abstractNumId w:val="13"/>
  </w:num>
  <w:num w:numId="9">
    <w:abstractNumId w:val="25"/>
  </w:num>
  <w:num w:numId="10">
    <w:abstractNumId w:val="5"/>
  </w:num>
  <w:num w:numId="11">
    <w:abstractNumId w:val="33"/>
  </w:num>
  <w:num w:numId="12">
    <w:abstractNumId w:val="24"/>
  </w:num>
  <w:num w:numId="13">
    <w:abstractNumId w:val="17"/>
  </w:num>
  <w:num w:numId="14">
    <w:abstractNumId w:val="11"/>
  </w:num>
  <w:num w:numId="15">
    <w:abstractNumId w:val="18"/>
  </w:num>
  <w:num w:numId="16">
    <w:abstractNumId w:val="7"/>
  </w:num>
  <w:num w:numId="17">
    <w:abstractNumId w:val="21"/>
  </w:num>
  <w:num w:numId="18">
    <w:abstractNumId w:val="32"/>
  </w:num>
  <w:num w:numId="19">
    <w:abstractNumId w:val="34"/>
  </w:num>
  <w:num w:numId="20">
    <w:abstractNumId w:val="26"/>
  </w:num>
  <w:num w:numId="21">
    <w:abstractNumId w:val="16"/>
  </w:num>
  <w:num w:numId="22">
    <w:abstractNumId w:val="12"/>
  </w:num>
  <w:num w:numId="23">
    <w:abstractNumId w:val="28"/>
  </w:num>
  <w:num w:numId="24">
    <w:abstractNumId w:val="30"/>
  </w:num>
  <w:num w:numId="25">
    <w:abstractNumId w:val="9"/>
  </w:num>
  <w:num w:numId="26">
    <w:abstractNumId w:val="31"/>
  </w:num>
  <w:num w:numId="27">
    <w:abstractNumId w:val="14"/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0"/>
  </w:num>
  <w:num w:numId="41">
    <w:abstractNumId w:val="22"/>
  </w:num>
  <w:num w:numId="42">
    <w:abstractNumId w:val="15"/>
  </w:num>
  <w:num w:numId="43">
    <w:abstractNumId w:val="35"/>
  </w:num>
  <w:num w:numId="44">
    <w:abstractNumId w:val="2"/>
  </w:num>
  <w:num w:numId="45">
    <w:abstractNumId w:val="36"/>
  </w:num>
  <w:num w:numId="46">
    <w:abstractNumId w:val="29"/>
  </w:num>
  <w:num w:numId="4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625D"/>
    <w:rsid w:val="00043261"/>
    <w:rsid w:val="00047558"/>
    <w:rsid w:val="00056C38"/>
    <w:rsid w:val="00061286"/>
    <w:rsid w:val="0007352B"/>
    <w:rsid w:val="00074437"/>
    <w:rsid w:val="000766AA"/>
    <w:rsid w:val="00083343"/>
    <w:rsid w:val="00087583"/>
    <w:rsid w:val="00090562"/>
    <w:rsid w:val="000967FA"/>
    <w:rsid w:val="000A1F7E"/>
    <w:rsid w:val="000B135C"/>
    <w:rsid w:val="000C0759"/>
    <w:rsid w:val="000C18BC"/>
    <w:rsid w:val="000C362C"/>
    <w:rsid w:val="000D08C4"/>
    <w:rsid w:val="000D345D"/>
    <w:rsid w:val="000D556A"/>
    <w:rsid w:val="000D76A9"/>
    <w:rsid w:val="000F3C06"/>
    <w:rsid w:val="000F69E8"/>
    <w:rsid w:val="00111499"/>
    <w:rsid w:val="001163B6"/>
    <w:rsid w:val="00116AB3"/>
    <w:rsid w:val="00124190"/>
    <w:rsid w:val="00135B4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66B"/>
    <w:rsid w:val="001C4729"/>
    <w:rsid w:val="001C6B89"/>
    <w:rsid w:val="001E0A73"/>
    <w:rsid w:val="001E3266"/>
    <w:rsid w:val="001E3E30"/>
    <w:rsid w:val="001F1019"/>
    <w:rsid w:val="001F4CF3"/>
    <w:rsid w:val="001F6B4C"/>
    <w:rsid w:val="001F701D"/>
    <w:rsid w:val="00206158"/>
    <w:rsid w:val="00206A4A"/>
    <w:rsid w:val="00210EE9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74378"/>
    <w:rsid w:val="002848FC"/>
    <w:rsid w:val="00291352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E6253"/>
    <w:rsid w:val="002F05C0"/>
    <w:rsid w:val="002F2F42"/>
    <w:rsid w:val="002F3370"/>
    <w:rsid w:val="002F4FDC"/>
    <w:rsid w:val="002F7F8D"/>
    <w:rsid w:val="003177E3"/>
    <w:rsid w:val="00327F56"/>
    <w:rsid w:val="00335EBD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97361"/>
    <w:rsid w:val="003A06E4"/>
    <w:rsid w:val="003C491F"/>
    <w:rsid w:val="003C57A4"/>
    <w:rsid w:val="003D1661"/>
    <w:rsid w:val="003E5A0F"/>
    <w:rsid w:val="003E691F"/>
    <w:rsid w:val="003F27B1"/>
    <w:rsid w:val="003F43C1"/>
    <w:rsid w:val="00403A07"/>
    <w:rsid w:val="00410882"/>
    <w:rsid w:val="00416300"/>
    <w:rsid w:val="00420F9A"/>
    <w:rsid w:val="00445E61"/>
    <w:rsid w:val="00452A3B"/>
    <w:rsid w:val="00461B6F"/>
    <w:rsid w:val="004647F0"/>
    <w:rsid w:val="00482D10"/>
    <w:rsid w:val="0048338B"/>
    <w:rsid w:val="004A1CED"/>
    <w:rsid w:val="004A2D2C"/>
    <w:rsid w:val="004B2D21"/>
    <w:rsid w:val="004B37B9"/>
    <w:rsid w:val="004B3A48"/>
    <w:rsid w:val="004B409A"/>
    <w:rsid w:val="004B4CED"/>
    <w:rsid w:val="004C09EA"/>
    <w:rsid w:val="004D47CE"/>
    <w:rsid w:val="004F08C0"/>
    <w:rsid w:val="00501087"/>
    <w:rsid w:val="005140DA"/>
    <w:rsid w:val="00522BA5"/>
    <w:rsid w:val="00526E8A"/>
    <w:rsid w:val="005308C0"/>
    <w:rsid w:val="00532EA3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C6792"/>
    <w:rsid w:val="005C6896"/>
    <w:rsid w:val="005D1997"/>
    <w:rsid w:val="005E6ED4"/>
    <w:rsid w:val="00601AD1"/>
    <w:rsid w:val="00605A7C"/>
    <w:rsid w:val="00613F91"/>
    <w:rsid w:val="00630D19"/>
    <w:rsid w:val="006371B4"/>
    <w:rsid w:val="0063782F"/>
    <w:rsid w:val="00652327"/>
    <w:rsid w:val="006632A3"/>
    <w:rsid w:val="00667832"/>
    <w:rsid w:val="006838A1"/>
    <w:rsid w:val="00684294"/>
    <w:rsid w:val="00686A83"/>
    <w:rsid w:val="0069621C"/>
    <w:rsid w:val="00697405"/>
    <w:rsid w:val="006C0040"/>
    <w:rsid w:val="006C62AA"/>
    <w:rsid w:val="006E2589"/>
    <w:rsid w:val="007032AD"/>
    <w:rsid w:val="00705FC7"/>
    <w:rsid w:val="00717CFE"/>
    <w:rsid w:val="00723258"/>
    <w:rsid w:val="00724066"/>
    <w:rsid w:val="00727780"/>
    <w:rsid w:val="00734743"/>
    <w:rsid w:val="007421F6"/>
    <w:rsid w:val="007423AD"/>
    <w:rsid w:val="00742FCF"/>
    <w:rsid w:val="0075572D"/>
    <w:rsid w:val="00757BF4"/>
    <w:rsid w:val="00763525"/>
    <w:rsid w:val="00765486"/>
    <w:rsid w:val="00766808"/>
    <w:rsid w:val="007954EC"/>
    <w:rsid w:val="007A09A9"/>
    <w:rsid w:val="007A1B33"/>
    <w:rsid w:val="007A64EF"/>
    <w:rsid w:val="007A7109"/>
    <w:rsid w:val="007A76EB"/>
    <w:rsid w:val="007B60E9"/>
    <w:rsid w:val="007C7631"/>
    <w:rsid w:val="007D5C9A"/>
    <w:rsid w:val="007E5B1F"/>
    <w:rsid w:val="007E6468"/>
    <w:rsid w:val="007F00C1"/>
    <w:rsid w:val="007F3242"/>
    <w:rsid w:val="007F4131"/>
    <w:rsid w:val="007F59BE"/>
    <w:rsid w:val="00811602"/>
    <w:rsid w:val="00822B8E"/>
    <w:rsid w:val="00824084"/>
    <w:rsid w:val="00824B40"/>
    <w:rsid w:val="00826DCC"/>
    <w:rsid w:val="008272F8"/>
    <w:rsid w:val="0083349C"/>
    <w:rsid w:val="008342F3"/>
    <w:rsid w:val="00837BB8"/>
    <w:rsid w:val="008424E6"/>
    <w:rsid w:val="00842C66"/>
    <w:rsid w:val="00846285"/>
    <w:rsid w:val="008540CD"/>
    <w:rsid w:val="00856EE5"/>
    <w:rsid w:val="00862036"/>
    <w:rsid w:val="00862161"/>
    <w:rsid w:val="00866B87"/>
    <w:rsid w:val="00875A74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10EBF"/>
    <w:rsid w:val="009115DC"/>
    <w:rsid w:val="00913942"/>
    <w:rsid w:val="00927254"/>
    <w:rsid w:val="009408BA"/>
    <w:rsid w:val="00952075"/>
    <w:rsid w:val="00956573"/>
    <w:rsid w:val="00960122"/>
    <w:rsid w:val="0096507C"/>
    <w:rsid w:val="0097028C"/>
    <w:rsid w:val="009732DB"/>
    <w:rsid w:val="00973BA0"/>
    <w:rsid w:val="0097712B"/>
    <w:rsid w:val="0098762C"/>
    <w:rsid w:val="00992365"/>
    <w:rsid w:val="00996041"/>
    <w:rsid w:val="009A3320"/>
    <w:rsid w:val="009A4490"/>
    <w:rsid w:val="009B2A58"/>
    <w:rsid w:val="009B7A78"/>
    <w:rsid w:val="009C2304"/>
    <w:rsid w:val="009C5CFE"/>
    <w:rsid w:val="009F4358"/>
    <w:rsid w:val="009F67CB"/>
    <w:rsid w:val="009F6C6A"/>
    <w:rsid w:val="00A02333"/>
    <w:rsid w:val="00A06134"/>
    <w:rsid w:val="00A23A17"/>
    <w:rsid w:val="00A2536F"/>
    <w:rsid w:val="00A3055D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1090"/>
    <w:rsid w:val="00AA59B0"/>
    <w:rsid w:val="00AA6613"/>
    <w:rsid w:val="00AA69E8"/>
    <w:rsid w:val="00AB3A7C"/>
    <w:rsid w:val="00AB6C8E"/>
    <w:rsid w:val="00AC0C64"/>
    <w:rsid w:val="00AC3392"/>
    <w:rsid w:val="00AC5CB1"/>
    <w:rsid w:val="00AE04FE"/>
    <w:rsid w:val="00AE2951"/>
    <w:rsid w:val="00AF0012"/>
    <w:rsid w:val="00B21FDC"/>
    <w:rsid w:val="00B2485F"/>
    <w:rsid w:val="00B25DC2"/>
    <w:rsid w:val="00B26AE7"/>
    <w:rsid w:val="00B33887"/>
    <w:rsid w:val="00B53C84"/>
    <w:rsid w:val="00B5542D"/>
    <w:rsid w:val="00B70399"/>
    <w:rsid w:val="00B77814"/>
    <w:rsid w:val="00B86E65"/>
    <w:rsid w:val="00B9015A"/>
    <w:rsid w:val="00B976B7"/>
    <w:rsid w:val="00BA1984"/>
    <w:rsid w:val="00BA441B"/>
    <w:rsid w:val="00BB0A5C"/>
    <w:rsid w:val="00BB4D59"/>
    <w:rsid w:val="00BC0288"/>
    <w:rsid w:val="00BC7227"/>
    <w:rsid w:val="00BC75A0"/>
    <w:rsid w:val="00BD6A5B"/>
    <w:rsid w:val="00BE124F"/>
    <w:rsid w:val="00BF20B9"/>
    <w:rsid w:val="00BF2464"/>
    <w:rsid w:val="00C06069"/>
    <w:rsid w:val="00C1012F"/>
    <w:rsid w:val="00C12D75"/>
    <w:rsid w:val="00C14CAD"/>
    <w:rsid w:val="00C25591"/>
    <w:rsid w:val="00C33040"/>
    <w:rsid w:val="00C330C9"/>
    <w:rsid w:val="00C36BB2"/>
    <w:rsid w:val="00C36BD3"/>
    <w:rsid w:val="00C44793"/>
    <w:rsid w:val="00C715D2"/>
    <w:rsid w:val="00C76571"/>
    <w:rsid w:val="00C804E6"/>
    <w:rsid w:val="00C81E7B"/>
    <w:rsid w:val="00C86D18"/>
    <w:rsid w:val="00C92880"/>
    <w:rsid w:val="00CA54DC"/>
    <w:rsid w:val="00CB5DD3"/>
    <w:rsid w:val="00CC5EAC"/>
    <w:rsid w:val="00CD48F0"/>
    <w:rsid w:val="00CD65B6"/>
    <w:rsid w:val="00CE107B"/>
    <w:rsid w:val="00CE162E"/>
    <w:rsid w:val="00CE3C29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80FF2"/>
    <w:rsid w:val="00D92612"/>
    <w:rsid w:val="00D93FC9"/>
    <w:rsid w:val="00D97647"/>
    <w:rsid w:val="00DB4991"/>
    <w:rsid w:val="00DB75DA"/>
    <w:rsid w:val="00DC2856"/>
    <w:rsid w:val="00DD0DD7"/>
    <w:rsid w:val="00DE7064"/>
    <w:rsid w:val="00DF0FA6"/>
    <w:rsid w:val="00E03F59"/>
    <w:rsid w:val="00E12A82"/>
    <w:rsid w:val="00E130EF"/>
    <w:rsid w:val="00E14698"/>
    <w:rsid w:val="00E20E83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858A0"/>
    <w:rsid w:val="00E97FEF"/>
    <w:rsid w:val="00EA03EC"/>
    <w:rsid w:val="00EA5172"/>
    <w:rsid w:val="00EA7C73"/>
    <w:rsid w:val="00EB7981"/>
    <w:rsid w:val="00ED610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26C3"/>
    <w:rsid w:val="00F3322B"/>
    <w:rsid w:val="00F33F3B"/>
    <w:rsid w:val="00F41459"/>
    <w:rsid w:val="00F500BE"/>
    <w:rsid w:val="00F543A6"/>
    <w:rsid w:val="00F571EF"/>
    <w:rsid w:val="00F67163"/>
    <w:rsid w:val="00F85BBE"/>
    <w:rsid w:val="00F87F72"/>
    <w:rsid w:val="00F93330"/>
    <w:rsid w:val="00F970F3"/>
    <w:rsid w:val="00FA0EF8"/>
    <w:rsid w:val="00FA3940"/>
    <w:rsid w:val="00FA7F21"/>
    <w:rsid w:val="00FB0F40"/>
    <w:rsid w:val="00FB2F7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9ABD-9D2B-4E9B-9286-DDE1D368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damm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grupy-enea/polaniec/zamowienia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93D4-089C-495D-9249-44EF76A6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2614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3</cp:revision>
  <cp:lastPrinted>2018-04-17T09:56:00Z</cp:lastPrinted>
  <dcterms:created xsi:type="dcterms:W3CDTF">2018-06-07T12:11:00Z</dcterms:created>
  <dcterms:modified xsi:type="dcterms:W3CDTF">2018-06-07T12:12:00Z</dcterms:modified>
</cp:coreProperties>
</file>